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F86A1" w14:textId="5884C12A" w:rsidR="00E86CE5" w:rsidRPr="000E28C0" w:rsidRDefault="00E86CE5" w:rsidP="00E86CE5">
      <w:pPr>
        <w:autoSpaceDE w:val="0"/>
        <w:autoSpaceDN w:val="0"/>
        <w:adjustRightInd w:val="0"/>
        <w:spacing w:after="0" w:line="240" w:lineRule="auto"/>
        <w:rPr>
          <w:rFonts w:cstheme="minorHAnsi"/>
          <w:b/>
          <w:bCs/>
          <w:color w:val="3F7A96"/>
          <w:sz w:val="24"/>
          <w:szCs w:val="24"/>
        </w:rPr>
      </w:pPr>
      <w:r w:rsidRPr="000E28C0">
        <w:rPr>
          <w:rFonts w:cstheme="minorHAnsi"/>
          <w:b/>
          <w:bCs/>
          <w:color w:val="3F7A96"/>
          <w:sz w:val="24"/>
          <w:szCs w:val="24"/>
        </w:rPr>
        <w:t>Emergency Preparedness Programs</w:t>
      </w:r>
    </w:p>
    <w:p w14:paraId="53C8A140" w14:textId="71F31CA6" w:rsidR="00254E02" w:rsidRPr="00E86CE5" w:rsidRDefault="00C3494C"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Plan for Healthy Re-Entry</w:t>
      </w:r>
    </w:p>
    <w:p w14:paraId="3F6EEAC3" w14:textId="77777777" w:rsidR="00CC76C4" w:rsidRDefault="00CC76C4" w:rsidP="00CC76C4">
      <w:pPr>
        <w:spacing w:after="0"/>
        <w:rPr>
          <w:rFonts w:cstheme="minorHAnsi"/>
          <w:color w:val="808080" w:themeColor="background1" w:themeShade="80"/>
          <w:sz w:val="24"/>
          <w:szCs w:val="24"/>
        </w:rPr>
      </w:pPr>
      <w:r>
        <w:rPr>
          <w:color w:val="808080"/>
          <w:sz w:val="24"/>
          <w:szCs w:val="24"/>
        </w:rPr>
        <w:t>WELL Health-Safety Rating™</w:t>
      </w:r>
    </w:p>
    <w:p w14:paraId="451B0FFC" w14:textId="656BCA6C" w:rsidR="00E86CE5" w:rsidRDefault="00852A91" w:rsidP="00254E02">
      <w:pPr>
        <w:autoSpaceDE w:val="0"/>
        <w:autoSpaceDN w:val="0"/>
        <w:adjustRightInd w:val="0"/>
        <w:spacing w:after="0" w:line="240" w:lineRule="auto"/>
        <w:rPr>
          <w:rFonts w:eastAsia="Times New Roman"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5408" behindDoc="1" locked="0" layoutInCell="1" allowOverlap="1" wp14:anchorId="734182BF" wp14:editId="3341E0B5">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2" style="position:absolute;margin-left:0;margin-top:-.05pt;width:540pt;height:3.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559B2F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v:textbox inset="0,0,0,0"/>
                <w10:wrap anchorx="margin"/>
              </v:rect>
            </w:pict>
          </mc:Fallback>
        </mc:AlternateContent>
      </w:r>
    </w:p>
    <w:p w14:paraId="65016F58" w14:textId="5099720A" w:rsidR="00254E02" w:rsidRPr="00544E67" w:rsidRDefault="000A3F4C" w:rsidP="00254E02">
      <w:pPr>
        <w:autoSpaceDE w:val="0"/>
        <w:autoSpaceDN w:val="0"/>
        <w:adjustRightInd w:val="0"/>
        <w:spacing w:after="0" w:line="240" w:lineRule="auto"/>
        <w:rPr>
          <w:rFonts w:eastAsia="Times New Roman" w:cstheme="minorHAnsi"/>
        </w:rPr>
      </w:pPr>
      <w:r w:rsidRPr="00544E67">
        <w:rPr>
          <w:rFonts w:eastAsia="Times New Roman" w:cstheme="minorHAnsi"/>
          <w:highlight w:val="lightGray"/>
        </w:rPr>
        <w:t>HOW TO USE THIS DOCUMENT</w:t>
      </w:r>
      <w:r w:rsidR="00254E02" w:rsidRPr="00544E67">
        <w:rPr>
          <w:rFonts w:eastAsia="Times New Roman" w:cstheme="minorHAnsi"/>
          <w:highlight w:val="lightGray"/>
        </w:rPr>
        <w:t>:</w:t>
      </w:r>
    </w:p>
    <w:p w14:paraId="515A36CB" w14:textId="77777777" w:rsidR="00C3494C" w:rsidRDefault="00C3494C" w:rsidP="00C3494C">
      <w:pPr>
        <w:autoSpaceDE w:val="0"/>
        <w:autoSpaceDN w:val="0"/>
        <w:adjustRightInd w:val="0"/>
        <w:spacing w:after="0" w:line="240" w:lineRule="auto"/>
        <w:rPr>
          <w:rFonts w:eastAsia="Times New Roman" w:cstheme="minorHAnsi"/>
        </w:rPr>
      </w:pPr>
      <w:r w:rsidRPr="00A620B4">
        <w:rPr>
          <w:rFonts w:eastAsia="Times New Roman" w:cstheme="minorHAnsi"/>
        </w:rPr>
        <w:t xml:space="preserve">This document is intended to serve as a guide on how to create a project </w:t>
      </w:r>
      <w:r w:rsidRPr="00A620B4">
        <w:rPr>
          <w:rFonts w:eastAsia="Times New Roman" w:cstheme="minorHAnsi"/>
          <w:b/>
          <w:bCs/>
        </w:rPr>
        <w:t>policy</w:t>
      </w:r>
      <w:r w:rsidRPr="00A620B4">
        <w:rPr>
          <w:rFonts w:eastAsia="Times New Roman" w:cstheme="minorHAnsi"/>
        </w:rPr>
        <w:t xml:space="preserve"> to </w:t>
      </w:r>
      <w:r w:rsidRPr="00A620B4">
        <w:rPr>
          <w:rFonts w:eastAsia="Times New Roman" w:cstheme="minorHAnsi"/>
          <w:b/>
          <w:bCs/>
        </w:rPr>
        <w:t>ready spaces for re-occupancy following situations requiring them to be vacant, taking into account necessary adjustments to policies, operations and protocols to support safer and healthier re-entry</w:t>
      </w:r>
      <w:r w:rsidRPr="00A620B4">
        <w:rPr>
          <w:rFonts w:eastAsia="Times New Roman" w:cstheme="minorHAnsi"/>
        </w:rPr>
        <w:t xml:space="preserve">. </w:t>
      </w:r>
    </w:p>
    <w:p w14:paraId="0CF4F4F9" w14:textId="77777777" w:rsidR="00C3494C" w:rsidRDefault="00C3494C" w:rsidP="00C3494C">
      <w:pPr>
        <w:autoSpaceDE w:val="0"/>
        <w:autoSpaceDN w:val="0"/>
        <w:adjustRightInd w:val="0"/>
        <w:spacing w:after="0" w:line="240" w:lineRule="auto"/>
        <w:rPr>
          <w:rFonts w:eastAsia="Times New Roman" w:cstheme="minorHAnsi"/>
        </w:rPr>
      </w:pPr>
    </w:p>
    <w:p w14:paraId="563D5CCF" w14:textId="77777777" w:rsidR="00295854" w:rsidRDefault="00295854" w:rsidP="00295854">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0B1E639E" w14:textId="4143B1B9" w:rsidR="00295854" w:rsidRPr="00133760" w:rsidRDefault="00295854" w:rsidP="00295854">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305511">
        <w:t>boundary</w:t>
      </w:r>
      <w:r w:rsidRPr="00133760">
        <w:t>.</w:t>
      </w:r>
    </w:p>
    <w:p w14:paraId="15FC5F2F" w14:textId="6F13A269" w:rsidR="00F45366" w:rsidRDefault="00F45366" w:rsidP="00852A91">
      <w:pPr>
        <w:autoSpaceDE w:val="0"/>
        <w:autoSpaceDN w:val="0"/>
        <w:adjustRightInd w:val="0"/>
        <w:spacing w:after="0" w:line="240" w:lineRule="auto"/>
        <w:rPr>
          <w:rFonts w:eastAsia="Times New Roman" w:cstheme="minorHAnsi"/>
          <w:highlight w:val="lightGray"/>
        </w:rPr>
      </w:pPr>
    </w:p>
    <w:p w14:paraId="47325739" w14:textId="77777777" w:rsidR="00CC76C4" w:rsidRDefault="00CC76C4" w:rsidP="00CC76C4">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7148FF2B" w14:textId="77777777" w:rsidR="00CC76C4" w:rsidRPr="00133760" w:rsidRDefault="00CC76C4" w:rsidP="00CC76C4">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6B185DC" w14:textId="77777777" w:rsidR="00295854" w:rsidRPr="00544E67" w:rsidRDefault="00295854" w:rsidP="00852A91">
      <w:pPr>
        <w:autoSpaceDE w:val="0"/>
        <w:autoSpaceDN w:val="0"/>
        <w:adjustRightInd w:val="0"/>
        <w:spacing w:after="0" w:line="240" w:lineRule="auto"/>
        <w:rPr>
          <w:rFonts w:eastAsia="Times New Roman" w:cstheme="minorHAnsi"/>
          <w:highlight w:val="lightGray"/>
        </w:rPr>
      </w:pPr>
    </w:p>
    <w:p w14:paraId="3276B6F5" w14:textId="0F5590F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0A679BD" w14:textId="6D99421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B8964EB" w14:textId="50F148E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3860B2C" w14:textId="5867879A"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6C9F903" w14:textId="5D62A84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CDF855D" w14:textId="160C102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7D3CFE6" w14:textId="43DBABCE"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D5AE456" w14:textId="02F6A3A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AF1843A" w14:textId="2E6A8C40"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893424D" w14:textId="54634FA6"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00F37EAE" w14:textId="184F97D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0815A57" w14:textId="3D73A046"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7D8655D" w14:textId="63B562A5"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096472E" w14:textId="6035977C"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03015FD8" w14:textId="66C6953E"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B585912" w14:textId="375DE77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884ED70" w14:textId="0E95A02E"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D2ECAEC" w14:textId="272B7AC8"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A12033A" w14:textId="3012A73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6A65022" w14:textId="455D100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E3DAB8D" w14:textId="3EEAF81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73D8411" w14:textId="6E0072F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2475210" w14:textId="2523EBA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E155111" w14:textId="42D3F7B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8D392D4" w14:textId="47B4BD4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7BCF67EC" w14:textId="5ED2BBF9"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5822762" w14:textId="7D2DB1F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D1148FD" w14:textId="7B2A004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55992FD" w14:textId="2868BCA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51AADE8" w14:textId="7B8E898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63FD21F" w14:textId="796CB850"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AE7D916" w14:textId="0B7FFCE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8170B6E" w14:textId="371E540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7C00E993" w14:textId="77777777" w:rsidR="000E3417" w:rsidRPr="004A2BC1"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rPr>
      </w:pPr>
    </w:p>
    <w:p w14:paraId="115566CB" w14:textId="77777777" w:rsidR="00DE33C5" w:rsidRDefault="00DE33C5" w:rsidP="00DE33C5">
      <w:pPr>
        <w:autoSpaceDE w:val="0"/>
        <w:autoSpaceDN w:val="0"/>
        <w:adjustRightInd w:val="0"/>
        <w:spacing w:after="0" w:line="240" w:lineRule="auto"/>
        <w:jc w:val="both"/>
        <w:rPr>
          <w:rFonts w:eastAsia="Times New Roman" w:cstheme="minorHAnsi"/>
          <w:sz w:val="21"/>
          <w:szCs w:val="21"/>
        </w:rPr>
      </w:pPr>
    </w:p>
    <w:p w14:paraId="26C20A98" w14:textId="0BC48A11" w:rsidR="00DE33C5" w:rsidRPr="006E5B7C" w:rsidRDefault="00DE33C5" w:rsidP="00DE33C5">
      <w:pPr>
        <w:autoSpaceDE w:val="0"/>
        <w:autoSpaceDN w:val="0"/>
        <w:adjustRightInd w:val="0"/>
        <w:spacing w:after="0" w:line="240" w:lineRule="auto"/>
        <w:jc w:val="both"/>
        <w:rPr>
          <w:rFonts w:eastAsia="Times New Roman" w:cstheme="minorHAnsi"/>
          <w:sz w:val="21"/>
          <w:szCs w:val="21"/>
        </w:rPr>
      </w:pPr>
      <w:r w:rsidRPr="00DE33C5">
        <w:rPr>
          <w:rFonts w:cstheme="minorHAnsi"/>
          <w:noProof/>
          <w:color w:val="3F7A96"/>
          <w:sz w:val="24"/>
          <w:szCs w:val="24"/>
        </w:rPr>
        <w:lastRenderedPageBreak/>
        <mc:AlternateContent>
          <mc:Choice Requires="wps">
            <w:drawing>
              <wp:anchor distT="0" distB="0" distL="114300" distR="114300" simplePos="0" relativeHeight="251706368" behindDoc="1" locked="0" layoutInCell="1" allowOverlap="1" wp14:anchorId="7F53D61B" wp14:editId="1B97416B">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7" style="position:absolute;margin-left:-2.85pt;margin-top:-.1pt;width:546.75pt;height:26.9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73E6A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v:fill opacity="6682f"/>
                <w10:wrap anchorx="margin"/>
              </v:rect>
            </w:pict>
          </mc:Fallback>
        </mc:AlternateContent>
      </w:r>
      <w:r w:rsidRPr="00DE33C5">
        <w:rPr>
          <w:rFonts w:cstheme="minorHAnsi"/>
          <w:noProof/>
          <w:color w:val="3F7A96"/>
          <w:sz w:val="24"/>
          <w:szCs w:val="24"/>
        </w:rPr>
        <w:drawing>
          <wp:anchor distT="0" distB="0" distL="114300" distR="114300" simplePos="0" relativeHeight="251707392" behindDoc="0" locked="0" layoutInCell="1" allowOverlap="1" wp14:anchorId="7FA9A8E7" wp14:editId="105803D2">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heme="minorHAnsi"/>
          <w:sz w:val="21"/>
          <w:szCs w:val="21"/>
        </w:rPr>
        <w:t xml:space="preserve">The </w:t>
      </w:r>
      <w:r w:rsidRPr="006E5B7C">
        <w:rPr>
          <w:rFonts w:eastAsia="Times New Roman" w:cstheme="minorHAnsi"/>
          <w:sz w:val="21"/>
          <w:szCs w:val="21"/>
        </w:rPr>
        <w:t xml:space="preserve">below sample documentation is intended to provide guidance in creating an effective </w:t>
      </w:r>
      <w:r w:rsidR="00295854" w:rsidRPr="00295854">
        <w:rPr>
          <w:rFonts w:eastAsia="Times New Roman" w:cstheme="minorHAnsi"/>
          <w:sz w:val="21"/>
          <w:szCs w:val="21"/>
        </w:rPr>
        <w:t>Plan for Healthy Re-Entry</w:t>
      </w:r>
      <w:r w:rsidRPr="006E5B7C">
        <w:rPr>
          <w:rFonts w:eastAsia="Times New Roman" w:cstheme="minorHAnsi"/>
          <w:sz w:val="21"/>
          <w:szCs w:val="21"/>
        </w:rPr>
        <w:t xml:space="preserve">.  </w:t>
      </w:r>
    </w:p>
    <w:p w14:paraId="3EEF75C8" w14:textId="0346900E" w:rsidR="000B1743" w:rsidRDefault="00DE33C5" w:rsidP="00DE33C5">
      <w:pPr>
        <w:autoSpaceDE w:val="0"/>
        <w:autoSpaceDN w:val="0"/>
        <w:adjustRightInd w:val="0"/>
        <w:spacing w:after="0" w:line="240" w:lineRule="auto"/>
        <w:rPr>
          <w:rFonts w:eastAsia="Times New Roman" w:cstheme="minorHAnsi"/>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r>
        <w:rPr>
          <w:rFonts w:eastAsia="Times New Roman" w:cstheme="minorHAnsi"/>
          <w:sz w:val="21"/>
          <w:szCs w:val="21"/>
        </w:rPr>
        <w:t>.</w:t>
      </w:r>
    </w:p>
    <w:p w14:paraId="0FBA69C2" w14:textId="44882735" w:rsidR="00DE33C5" w:rsidRDefault="00DE33C5" w:rsidP="00852A91">
      <w:pPr>
        <w:autoSpaceDE w:val="0"/>
        <w:autoSpaceDN w:val="0"/>
        <w:adjustRightInd w:val="0"/>
        <w:spacing w:after="0" w:line="240" w:lineRule="auto"/>
        <w:rPr>
          <w:rFonts w:cstheme="minorHAnsi"/>
          <w:color w:val="3F7A96"/>
          <w:sz w:val="24"/>
          <w:szCs w:val="24"/>
        </w:rPr>
      </w:pPr>
    </w:p>
    <w:p w14:paraId="47E5CE1B" w14:textId="7D780254" w:rsidR="00352008" w:rsidRPr="0060085C" w:rsidRDefault="0060085C" w:rsidP="00852A91">
      <w:pPr>
        <w:autoSpaceDE w:val="0"/>
        <w:autoSpaceDN w:val="0"/>
        <w:adjustRightInd w:val="0"/>
        <w:spacing w:after="0" w:line="240" w:lineRule="auto"/>
        <w:rPr>
          <w:rFonts w:cstheme="minorHAnsi"/>
          <w:color w:val="3F7A96"/>
          <w:sz w:val="24"/>
          <w:szCs w:val="24"/>
        </w:rPr>
      </w:pPr>
      <w:r w:rsidRPr="0060085C">
        <w:rPr>
          <w:rFonts w:cstheme="minorHAnsi"/>
          <w:noProof/>
          <w:color w:val="3F7A96"/>
          <w:sz w:val="24"/>
          <w:szCs w:val="24"/>
        </w:rPr>
        <mc:AlternateContent>
          <mc:Choice Requires="wps">
            <w:drawing>
              <wp:anchor distT="0" distB="0" distL="114300" distR="114300" simplePos="0" relativeHeight="251680768" behindDoc="1" locked="0" layoutInCell="1" allowOverlap="1" wp14:anchorId="667E7B1D" wp14:editId="13A89498">
                <wp:simplePos x="0" y="0"/>
                <wp:positionH relativeFrom="margin">
                  <wp:posOffset>-24130</wp:posOffset>
                </wp:positionH>
                <wp:positionV relativeFrom="paragraph">
                  <wp:posOffset>193675</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31" style="position:absolute;margin-left:-1.9pt;margin-top:15.25pt;width:545.45pt;height:12.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33CBF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">
                <v:textbox inset="0,0,0,0"/>
                <w10:wrap anchorx="margin"/>
              </v:rect>
            </w:pict>
          </mc:Fallback>
        </mc:AlternateContent>
      </w:r>
      <w:bookmarkStart w:id="1" w:name="_Hlk46641600"/>
      <w:r w:rsidR="00352008" w:rsidRPr="0060085C">
        <w:rPr>
          <w:rFonts w:cstheme="minorHAnsi"/>
          <w:color w:val="3F7A96"/>
          <w:sz w:val="24"/>
          <w:szCs w:val="24"/>
        </w:rPr>
        <w:t>EXAMPLE</w:t>
      </w:r>
      <w:r w:rsidR="00352008" w:rsidRPr="0060085C">
        <w:rPr>
          <w:rFonts w:cstheme="minorHAnsi"/>
          <w:b/>
          <w:bCs/>
          <w:color w:val="808080" w:themeColor="background1" w:themeShade="80"/>
          <w:sz w:val="24"/>
          <w:szCs w:val="24"/>
        </w:rPr>
        <w:t xml:space="preserve"> </w:t>
      </w:r>
      <w:r w:rsidR="00352008" w:rsidRPr="0060085C">
        <w:rPr>
          <w:rFonts w:cstheme="minorHAnsi"/>
          <w:color w:val="3F7A96"/>
          <w:sz w:val="24"/>
          <w:szCs w:val="24"/>
        </w:rPr>
        <w:t>D</w:t>
      </w:r>
      <w:bookmarkEnd w:id="1"/>
      <w:r w:rsidR="00352008" w:rsidRPr="0060085C">
        <w:rPr>
          <w:rFonts w:cstheme="minorHAnsi"/>
          <w:color w:val="3F7A96"/>
          <w:sz w:val="24"/>
          <w:szCs w:val="24"/>
        </w:rPr>
        <w:t>OCUMENT</w:t>
      </w:r>
    </w:p>
    <w:p w14:paraId="721E1D00" w14:textId="0F6D5F54" w:rsidR="001E7A8E" w:rsidRPr="009B2CC5" w:rsidRDefault="4F880ADB" w:rsidP="4F880ADB">
      <w:pPr>
        <w:autoSpaceDE w:val="0"/>
        <w:autoSpaceDN w:val="0"/>
        <w:adjustRightInd w:val="0"/>
        <w:spacing w:after="0" w:line="240" w:lineRule="auto"/>
        <w:rPr>
          <w:rFonts w:eastAsia="Times New Roman"/>
          <w:i/>
          <w:iCs/>
          <w:color w:val="FF0000"/>
        </w:rPr>
      </w:pPr>
      <w:r w:rsidRPr="4F880ADB">
        <w:rPr>
          <w:rFonts w:eastAsia="Times New Roman"/>
          <w:i/>
          <w:iCs/>
          <w:color w:val="FFFFFF" w:themeColor="background1"/>
        </w:rPr>
        <w:t>Example for Feature Part 1, a-i</w:t>
      </w:r>
    </w:p>
    <w:p w14:paraId="6B69FE4B" w14:textId="6ECF64B9" w:rsidR="000B1743" w:rsidRDefault="003219E1" w:rsidP="001E7A8E">
      <w:pPr>
        <w:pStyle w:val="NoSpacing"/>
      </w:pPr>
      <w:r w:rsidRPr="00A409BB">
        <w:rPr>
          <w:noProof/>
          <w:color w:val="FFFFFF" w:themeColor="background1"/>
        </w:rPr>
        <mc:AlternateContent>
          <mc:Choice Requires="wps">
            <w:drawing>
              <wp:anchor distT="0" distB="0" distL="114300" distR="114300" simplePos="0" relativeHeight="251682816" behindDoc="1" locked="0" layoutInCell="1" allowOverlap="1" wp14:anchorId="1C0358CF" wp14:editId="65023731">
                <wp:simplePos x="0" y="0"/>
                <wp:positionH relativeFrom="page">
                  <wp:posOffset>414068</wp:posOffset>
                </wp:positionH>
                <wp:positionV relativeFrom="paragraph">
                  <wp:posOffset>158498</wp:posOffset>
                </wp:positionV>
                <wp:extent cx="6929120" cy="6599208"/>
                <wp:effectExtent l="0" t="0" r="24130" b="11430"/>
                <wp:wrapNone/>
                <wp:docPr id="4" name="Rectangle 4"/>
                <wp:cNvGraphicFramePr/>
                <a:graphic xmlns:a="http://schemas.openxmlformats.org/drawingml/2006/main">
                  <a:graphicData uri="http://schemas.microsoft.com/office/word/2010/wordprocessingShape">
                    <wps:wsp>
                      <wps:cNvSpPr/>
                      <wps:spPr>
                        <a:xfrm>
                          <a:off x="0" y="0"/>
                          <a:ext cx="6929120" cy="6599208"/>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3A965" id="Rectangle 4" o:spid="_x0000_s1026" style="position:absolute;margin-left:32.6pt;margin-top:12.5pt;width:545.6pt;height:519.6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" fillcolor="#ebf7fb" strokecolor="gray [1629]" strokeweight=".5pt">
                <w10:wrap anchorx="page"/>
              </v:rect>
            </w:pict>
          </mc:Fallback>
        </mc:AlternateContent>
      </w:r>
    </w:p>
    <w:p w14:paraId="60985090" w14:textId="2C981626" w:rsidR="4F880ADB" w:rsidRDefault="1ACF4CB2" w:rsidP="61D73624">
      <w:pPr>
        <w:pStyle w:val="NoSpacing"/>
        <w:rPr>
          <w:sz w:val="21"/>
          <w:szCs w:val="21"/>
        </w:rPr>
      </w:pPr>
      <w:r w:rsidRPr="1ACF4CB2">
        <w:rPr>
          <w:sz w:val="21"/>
          <w:szCs w:val="21"/>
        </w:rPr>
        <w:t xml:space="preserve">It is standard procedure for the building management team </w:t>
      </w:r>
      <w:r w:rsidRPr="005D368A">
        <w:rPr>
          <w:sz w:val="21"/>
          <w:szCs w:val="21"/>
        </w:rPr>
        <w:t xml:space="preserve">at </w:t>
      </w:r>
      <w:r w:rsidRPr="005D368A">
        <w:rPr>
          <w:i/>
          <w:iCs/>
          <w:color w:val="7F7F7F" w:themeColor="text1" w:themeTint="80"/>
          <w:sz w:val="21"/>
          <w:szCs w:val="21"/>
        </w:rPr>
        <w:t>[project]</w:t>
      </w:r>
      <w:r w:rsidRPr="005D368A">
        <w:rPr>
          <w:sz w:val="21"/>
          <w:szCs w:val="21"/>
        </w:rPr>
        <w:t xml:space="preserve"> to</w:t>
      </w:r>
      <w:r w:rsidRPr="1ACF4CB2">
        <w:rPr>
          <w:sz w:val="21"/>
          <w:szCs w:val="21"/>
        </w:rPr>
        <w:t xml:space="preserve"> create a plan for healthy re-entry after each emergency resulting in the need to evacuate the building</w:t>
      </w:r>
      <w:r w:rsidR="00EC57F5">
        <w:rPr>
          <w:sz w:val="21"/>
          <w:szCs w:val="21"/>
        </w:rPr>
        <w:t>.</w:t>
      </w:r>
    </w:p>
    <w:p w14:paraId="48EB2FBB" w14:textId="15BC4477" w:rsidR="4F880ADB" w:rsidRDefault="4F880ADB" w:rsidP="61D73624">
      <w:pPr>
        <w:pStyle w:val="NoSpacing"/>
        <w:rPr>
          <w:b/>
          <w:bCs/>
          <w:sz w:val="21"/>
          <w:szCs w:val="21"/>
        </w:rPr>
      </w:pPr>
    </w:p>
    <w:p w14:paraId="7D264A22" w14:textId="023A4304" w:rsidR="61D73624" w:rsidRPr="005D368A" w:rsidRDefault="61D73624" w:rsidP="61D73624">
      <w:pPr>
        <w:pStyle w:val="NoSpacing"/>
        <w:rPr>
          <w:b/>
          <w:bCs/>
          <w:sz w:val="21"/>
          <w:szCs w:val="21"/>
        </w:rPr>
      </w:pPr>
      <w:r w:rsidRPr="005D368A">
        <w:rPr>
          <w:b/>
          <w:bCs/>
          <w:sz w:val="21"/>
          <w:szCs w:val="21"/>
        </w:rPr>
        <w:t>PLAN FOR HEALTHY RE-ENTRY:</w:t>
      </w:r>
    </w:p>
    <w:tbl>
      <w:tblPr>
        <w:tblStyle w:val="TableGrid"/>
        <w:tblW w:w="10795" w:type="dxa"/>
        <w:tblLayout w:type="fixed"/>
        <w:tblLook w:val="06A0" w:firstRow="1" w:lastRow="0" w:firstColumn="1" w:lastColumn="0" w:noHBand="1" w:noVBand="1"/>
      </w:tblPr>
      <w:tblGrid>
        <w:gridCol w:w="2695"/>
        <w:gridCol w:w="8100"/>
      </w:tblGrid>
      <w:tr w:rsidR="61D73624" w14:paraId="6DBC043E" w14:textId="77777777" w:rsidTr="00432CF4">
        <w:trPr>
          <w:trHeight w:val="476"/>
        </w:trPr>
        <w:tc>
          <w:tcPr>
            <w:tcW w:w="2695" w:type="dxa"/>
            <w:tcBorders>
              <w:bottom w:val="single" w:sz="4" w:space="0" w:color="FFFFFF" w:themeColor="background1"/>
            </w:tcBorders>
            <w:shd w:val="clear" w:color="auto" w:fill="1F3864" w:themeFill="accent1" w:themeFillShade="80"/>
            <w:vAlign w:val="center"/>
          </w:tcPr>
          <w:p w14:paraId="443CC842" w14:textId="2AE89E67" w:rsidR="61D73624" w:rsidRPr="005D368A" w:rsidRDefault="61D73624" w:rsidP="61D73624">
            <w:pPr>
              <w:pStyle w:val="NoSpacing"/>
              <w:rPr>
                <w:color w:val="FFFFFF" w:themeColor="background1"/>
                <w:sz w:val="21"/>
                <w:szCs w:val="21"/>
              </w:rPr>
            </w:pPr>
            <w:r w:rsidRPr="005D368A">
              <w:rPr>
                <w:color w:val="FFFFFF" w:themeColor="background1"/>
                <w:sz w:val="21"/>
                <w:szCs w:val="21"/>
              </w:rPr>
              <w:t>Evacuation event</w:t>
            </w:r>
          </w:p>
        </w:tc>
        <w:tc>
          <w:tcPr>
            <w:tcW w:w="8100" w:type="dxa"/>
            <w:shd w:val="clear" w:color="auto" w:fill="FFFFFF" w:themeFill="background1"/>
            <w:vAlign w:val="center"/>
          </w:tcPr>
          <w:p w14:paraId="452FB713" w14:textId="1C29F51C"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Global infectious disease pandemic, COVID-19, closing of businesses by local municipality</w:t>
            </w:r>
          </w:p>
        </w:tc>
      </w:tr>
      <w:tr w:rsidR="61D73624" w14:paraId="338A2D42" w14:textId="77777777" w:rsidTr="00432CF4">
        <w:trPr>
          <w:trHeight w:val="530"/>
        </w:trPr>
        <w:tc>
          <w:tcPr>
            <w:tcW w:w="269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1F3864" w:themeFill="accent1" w:themeFillShade="80"/>
            <w:vAlign w:val="center"/>
          </w:tcPr>
          <w:p w14:paraId="36714E3F" w14:textId="06950A37" w:rsidR="61D73624" w:rsidRPr="005D368A" w:rsidRDefault="61D73624" w:rsidP="61D73624">
            <w:pPr>
              <w:pStyle w:val="NoSpacing"/>
              <w:rPr>
                <w:color w:val="FFFFFF" w:themeColor="background1"/>
                <w:sz w:val="21"/>
                <w:szCs w:val="21"/>
              </w:rPr>
            </w:pPr>
            <w:r w:rsidRPr="005D368A">
              <w:rPr>
                <w:color w:val="FFFFFF" w:themeColor="background1"/>
                <w:sz w:val="21"/>
                <w:szCs w:val="21"/>
              </w:rPr>
              <w:t>Date of evacuation</w:t>
            </w:r>
          </w:p>
        </w:tc>
        <w:tc>
          <w:tcPr>
            <w:tcW w:w="8100" w:type="dxa"/>
            <w:tcBorders>
              <w:left w:val="single" w:sz="4" w:space="0" w:color="auto"/>
            </w:tcBorders>
            <w:shd w:val="clear" w:color="auto" w:fill="FFFFFF" w:themeFill="background1"/>
            <w:vAlign w:val="center"/>
          </w:tcPr>
          <w:p w14:paraId="6B6A7781" w14:textId="789352E3"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March 15, 2020</w:t>
            </w:r>
          </w:p>
        </w:tc>
      </w:tr>
      <w:tr w:rsidR="61D73624" w14:paraId="7B2E1F4A" w14:textId="77777777" w:rsidTr="00432CF4">
        <w:trPr>
          <w:trHeight w:val="521"/>
        </w:trPr>
        <w:tc>
          <w:tcPr>
            <w:tcW w:w="269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1F3864" w:themeFill="accent1" w:themeFillShade="80"/>
            <w:vAlign w:val="center"/>
          </w:tcPr>
          <w:p w14:paraId="4A78C52F" w14:textId="24C21ACC" w:rsidR="61D73624" w:rsidRPr="005D368A" w:rsidRDefault="00432CF4" w:rsidP="61D73624">
            <w:pPr>
              <w:pStyle w:val="NoSpacing"/>
              <w:rPr>
                <w:color w:val="FFFFFF" w:themeColor="background1"/>
                <w:sz w:val="21"/>
                <w:szCs w:val="21"/>
              </w:rPr>
            </w:pPr>
            <w:r>
              <w:rPr>
                <w:color w:val="FFFFFF" w:themeColor="background1"/>
                <w:sz w:val="21"/>
                <w:szCs w:val="21"/>
              </w:rPr>
              <w:t>Anticipated d</w:t>
            </w:r>
            <w:r w:rsidR="61D73624" w:rsidRPr="005D368A">
              <w:rPr>
                <w:color w:val="FFFFFF" w:themeColor="background1"/>
                <w:sz w:val="21"/>
                <w:szCs w:val="21"/>
              </w:rPr>
              <w:t>ate of re-entry</w:t>
            </w:r>
          </w:p>
        </w:tc>
        <w:tc>
          <w:tcPr>
            <w:tcW w:w="8100" w:type="dxa"/>
            <w:tcBorders>
              <w:left w:val="single" w:sz="4" w:space="0" w:color="auto"/>
            </w:tcBorders>
            <w:shd w:val="clear" w:color="auto" w:fill="FFFFFF" w:themeFill="background1"/>
            <w:vAlign w:val="center"/>
          </w:tcPr>
          <w:p w14:paraId="2465FB0B" w14:textId="1073BC7A"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September 1, 2020</w:t>
            </w:r>
          </w:p>
        </w:tc>
      </w:tr>
      <w:tr w:rsidR="61D73624" w14:paraId="313B63F3" w14:textId="77777777" w:rsidTr="00432CF4">
        <w:tc>
          <w:tcPr>
            <w:tcW w:w="2695" w:type="dxa"/>
            <w:tcBorders>
              <w:top w:val="single" w:sz="4" w:space="0" w:color="FFFFFF" w:themeColor="background1"/>
            </w:tcBorders>
            <w:shd w:val="clear" w:color="auto" w:fill="1F3864" w:themeFill="accent1" w:themeFillShade="80"/>
            <w:vAlign w:val="center"/>
          </w:tcPr>
          <w:p w14:paraId="25AB3598" w14:textId="22CDCE4B" w:rsidR="61D73624" w:rsidRPr="005D368A" w:rsidRDefault="00432CF4" w:rsidP="61D73624">
            <w:pPr>
              <w:pStyle w:val="NoSpacing"/>
              <w:rPr>
                <w:color w:val="FFFFFF" w:themeColor="background1"/>
                <w:sz w:val="21"/>
                <w:szCs w:val="21"/>
              </w:rPr>
            </w:pPr>
            <w:r>
              <w:rPr>
                <w:color w:val="FFFFFF" w:themeColor="background1"/>
                <w:sz w:val="21"/>
                <w:szCs w:val="21"/>
              </w:rPr>
              <w:t>Anticipated l</w:t>
            </w:r>
            <w:r w:rsidR="61D73624" w:rsidRPr="005D368A">
              <w:rPr>
                <w:color w:val="FFFFFF" w:themeColor="background1"/>
                <w:sz w:val="21"/>
                <w:szCs w:val="21"/>
              </w:rPr>
              <w:t>ength of evacuation</w:t>
            </w:r>
          </w:p>
        </w:tc>
        <w:tc>
          <w:tcPr>
            <w:tcW w:w="8100" w:type="dxa"/>
            <w:shd w:val="clear" w:color="auto" w:fill="FFFFFF" w:themeFill="background1"/>
            <w:vAlign w:val="center"/>
          </w:tcPr>
          <w:p w14:paraId="55AA31A9" w14:textId="7F8DBC05"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5.5 months</w:t>
            </w:r>
          </w:p>
        </w:tc>
      </w:tr>
    </w:tbl>
    <w:p w14:paraId="42F9B081" w14:textId="3659462A" w:rsidR="61D73624" w:rsidRDefault="61D73624" w:rsidP="61D73624">
      <w:pPr>
        <w:rPr>
          <w:sz w:val="21"/>
          <w:szCs w:val="21"/>
        </w:rPr>
      </w:pPr>
    </w:p>
    <w:p w14:paraId="2EC33B73" w14:textId="1BFA6E5A" w:rsidR="61D73624" w:rsidRDefault="5799F7A0" w:rsidP="61D73624">
      <w:pPr>
        <w:pStyle w:val="NoSpacing"/>
        <w:rPr>
          <w:sz w:val="21"/>
          <w:szCs w:val="21"/>
        </w:rPr>
      </w:pPr>
      <w:r w:rsidRPr="5799F7A0">
        <w:rPr>
          <w:b/>
          <w:bCs/>
          <w:sz w:val="21"/>
          <w:szCs w:val="21"/>
        </w:rPr>
        <w:t>Parties responsible for developing and administering this plan</w:t>
      </w:r>
      <w:r w:rsidRPr="5799F7A0">
        <w:rPr>
          <w:sz w:val="21"/>
          <w:szCs w:val="21"/>
        </w:rPr>
        <w:t xml:space="preserve"> </w:t>
      </w:r>
      <w:r w:rsidRPr="005D368A">
        <w:rPr>
          <w:i/>
          <w:iCs/>
          <w:color w:val="808080" w:themeColor="background1" w:themeShade="80"/>
          <w:sz w:val="21"/>
          <w:szCs w:val="21"/>
        </w:rPr>
        <w:t>(sub-part c)</w:t>
      </w:r>
      <w:r w:rsidRPr="005D368A">
        <w:rPr>
          <w:sz w:val="21"/>
          <w:szCs w:val="21"/>
        </w:rPr>
        <w:t>:</w:t>
      </w:r>
    </w:p>
    <w:tbl>
      <w:tblPr>
        <w:tblStyle w:val="TableGrid"/>
        <w:tblW w:w="10815" w:type="dxa"/>
        <w:tblLayout w:type="fixed"/>
        <w:tblLook w:val="06A0" w:firstRow="1" w:lastRow="0" w:firstColumn="1" w:lastColumn="0" w:noHBand="1" w:noVBand="1"/>
      </w:tblPr>
      <w:tblGrid>
        <w:gridCol w:w="1635"/>
        <w:gridCol w:w="1350"/>
        <w:gridCol w:w="1690"/>
        <w:gridCol w:w="2795"/>
        <w:gridCol w:w="3345"/>
      </w:tblGrid>
      <w:tr w:rsidR="61D73624" w14:paraId="418583DE" w14:textId="77777777" w:rsidTr="00096FA8">
        <w:tc>
          <w:tcPr>
            <w:tcW w:w="1635" w:type="dxa"/>
            <w:shd w:val="clear" w:color="auto" w:fill="1F3864" w:themeFill="accent1" w:themeFillShade="80"/>
            <w:vAlign w:val="center"/>
          </w:tcPr>
          <w:p w14:paraId="23B821D4" w14:textId="4043DE0C"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Role</w:t>
            </w:r>
          </w:p>
        </w:tc>
        <w:tc>
          <w:tcPr>
            <w:tcW w:w="1350" w:type="dxa"/>
            <w:shd w:val="clear" w:color="auto" w:fill="1F3864" w:themeFill="accent1" w:themeFillShade="80"/>
            <w:vAlign w:val="center"/>
          </w:tcPr>
          <w:p w14:paraId="4B118457" w14:textId="61EB3FD7"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 xml:space="preserve">Name </w:t>
            </w:r>
          </w:p>
          <w:p w14:paraId="69CF0100" w14:textId="3F8FF4BD" w:rsidR="61D73624" w:rsidRPr="005D368A" w:rsidRDefault="5799F7A0" w:rsidP="61D73624">
            <w:pPr>
              <w:pStyle w:val="NoSpacing"/>
              <w:jc w:val="center"/>
              <w:rPr>
                <w:color w:val="FFFFFF" w:themeColor="background1"/>
                <w:sz w:val="21"/>
                <w:szCs w:val="21"/>
              </w:rPr>
            </w:pPr>
            <w:r w:rsidRPr="005D368A">
              <w:rPr>
                <w:color w:val="FFFFFF" w:themeColor="background1"/>
                <w:sz w:val="21"/>
                <w:szCs w:val="21"/>
              </w:rPr>
              <w:t>(first_last)</w:t>
            </w:r>
          </w:p>
        </w:tc>
        <w:tc>
          <w:tcPr>
            <w:tcW w:w="1690" w:type="dxa"/>
            <w:shd w:val="clear" w:color="auto" w:fill="1F3864" w:themeFill="accent1" w:themeFillShade="80"/>
            <w:vAlign w:val="center"/>
          </w:tcPr>
          <w:p w14:paraId="12C3A949" w14:textId="68F76734"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Title</w:t>
            </w:r>
          </w:p>
        </w:tc>
        <w:tc>
          <w:tcPr>
            <w:tcW w:w="2795" w:type="dxa"/>
            <w:shd w:val="clear" w:color="auto" w:fill="1F3864" w:themeFill="accent1" w:themeFillShade="80"/>
            <w:vAlign w:val="center"/>
          </w:tcPr>
          <w:p w14:paraId="1BC18F7D" w14:textId="25372053"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Contact Information</w:t>
            </w:r>
          </w:p>
        </w:tc>
        <w:tc>
          <w:tcPr>
            <w:tcW w:w="3345" w:type="dxa"/>
            <w:shd w:val="clear" w:color="auto" w:fill="1F3864" w:themeFill="accent1" w:themeFillShade="80"/>
            <w:vAlign w:val="center"/>
          </w:tcPr>
          <w:p w14:paraId="2A856347" w14:textId="1C528A38"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Responsibilities</w:t>
            </w:r>
          </w:p>
        </w:tc>
      </w:tr>
      <w:tr w:rsidR="61D73624" w14:paraId="00A5066B" w14:textId="77777777" w:rsidTr="00096FA8">
        <w:tc>
          <w:tcPr>
            <w:tcW w:w="1635" w:type="dxa"/>
            <w:shd w:val="clear" w:color="auto" w:fill="FFFFFF" w:themeFill="background1"/>
            <w:vAlign w:val="center"/>
          </w:tcPr>
          <w:p w14:paraId="722A815C" w14:textId="4257846A"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Plan Developer</w:t>
            </w:r>
          </w:p>
        </w:tc>
        <w:tc>
          <w:tcPr>
            <w:tcW w:w="1350" w:type="dxa"/>
            <w:shd w:val="clear" w:color="auto" w:fill="FFFFFF" w:themeFill="background1"/>
            <w:vAlign w:val="center"/>
          </w:tcPr>
          <w:p w14:paraId="2B2C9525" w14:textId="19936089"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John Smith</w:t>
            </w:r>
          </w:p>
        </w:tc>
        <w:tc>
          <w:tcPr>
            <w:tcW w:w="1690" w:type="dxa"/>
            <w:shd w:val="clear" w:color="auto" w:fill="FFFFFF" w:themeFill="background1"/>
            <w:vAlign w:val="center"/>
          </w:tcPr>
          <w:p w14:paraId="5BEEF106" w14:textId="12A0D5D8" w:rsidR="61D73624" w:rsidRPr="005D368A" w:rsidRDefault="00432CF4" w:rsidP="61D73624">
            <w:pPr>
              <w:pStyle w:val="NoSpacing"/>
              <w:rPr>
                <w:i/>
                <w:iCs/>
                <w:color w:val="808080" w:themeColor="background1" w:themeShade="80"/>
                <w:sz w:val="21"/>
                <w:szCs w:val="21"/>
              </w:rPr>
            </w:pPr>
            <w:r>
              <w:rPr>
                <w:noProof/>
              </w:rPr>
              <mc:AlternateContent>
                <mc:Choice Requires="wps">
                  <w:drawing>
                    <wp:anchor distT="45720" distB="45720" distL="114300" distR="114300" simplePos="0" relativeHeight="251715584" behindDoc="0" locked="0" layoutInCell="1" allowOverlap="1" wp14:anchorId="489A7963" wp14:editId="70A61BAB">
                      <wp:simplePos x="0" y="0"/>
                      <wp:positionH relativeFrom="margin">
                        <wp:posOffset>153670</wp:posOffset>
                      </wp:positionH>
                      <wp:positionV relativeFrom="paragraph">
                        <wp:posOffset>325755</wp:posOffset>
                      </wp:positionV>
                      <wp:extent cx="3583940" cy="655320"/>
                      <wp:effectExtent l="0" t="895350" r="0" b="90678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556434">
                                <a:off x="0" y="0"/>
                                <a:ext cx="3583940" cy="655320"/>
                              </a:xfrm>
                              <a:prstGeom prst="rect">
                                <a:avLst/>
                              </a:prstGeom>
                              <a:noFill/>
                              <a:ln w="9525">
                                <a:noFill/>
                                <a:miter lim="800000"/>
                                <a:headEnd/>
                                <a:tailEnd/>
                              </a:ln>
                            </wps:spPr>
                            <wps:txbx>
                              <w:txbxContent>
                                <w:p w14:paraId="410C4DB6" w14:textId="77777777" w:rsidR="00432CF4" w:rsidRPr="00432CF4" w:rsidRDefault="00432CF4" w:rsidP="00432CF4">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9A7963" id="_x0000_t202" coordsize="21600,21600" o:spt="202" path="m,l,21600r21600,l21600,xe">
                      <v:stroke joinstyle="miter"/>
                      <v:path gradientshapeok="t" o:connecttype="rect"/>
                    </v:shapetype>
                    <v:shape id="Text Box 2" o:spid="_x0000_s1026" type="#_x0000_t202" style="position:absolute;margin-left:12.1pt;margin-top:25.65pt;width:282.2pt;height:51.6pt;rotation:-2232119fd;z-index:251715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" filled="f" stroked="f">
                      <v:textbox>
                        <w:txbxContent>
                          <w:p w14:paraId="410C4DB6" w14:textId="77777777" w:rsidR="00432CF4" w:rsidRPr="00432CF4" w:rsidRDefault="00432CF4" w:rsidP="00432CF4">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61D73624" w:rsidRPr="005D368A">
              <w:rPr>
                <w:i/>
                <w:iCs/>
                <w:color w:val="808080" w:themeColor="background1" w:themeShade="80"/>
                <w:sz w:val="21"/>
                <w:szCs w:val="21"/>
              </w:rPr>
              <w:t>Ex: Risk Management Director</w:t>
            </w:r>
          </w:p>
        </w:tc>
        <w:tc>
          <w:tcPr>
            <w:tcW w:w="2795" w:type="dxa"/>
            <w:shd w:val="clear" w:color="auto" w:fill="FFFFFF" w:themeFill="background1"/>
            <w:vAlign w:val="center"/>
          </w:tcPr>
          <w:p w14:paraId="2F9E66BF" w14:textId="2E411A75" w:rsidR="61D73624" w:rsidRPr="005D368A" w:rsidRDefault="61D73624" w:rsidP="61D73624">
            <w:pPr>
              <w:pStyle w:val="NoSpacing"/>
              <w:rPr>
                <w:i/>
                <w:iCs/>
                <w:color w:val="808080" w:themeColor="background1" w:themeShade="80"/>
                <w:sz w:val="21"/>
                <w:szCs w:val="21"/>
              </w:rPr>
            </w:pPr>
          </w:p>
        </w:tc>
        <w:tc>
          <w:tcPr>
            <w:tcW w:w="3345" w:type="dxa"/>
            <w:shd w:val="clear" w:color="auto" w:fill="FFFFFF" w:themeFill="background1"/>
            <w:vAlign w:val="center"/>
          </w:tcPr>
          <w:p w14:paraId="4ED6B075" w14:textId="546A21CE"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Developing plan, educating relevant parties on the plan</w:t>
            </w:r>
          </w:p>
        </w:tc>
      </w:tr>
      <w:tr w:rsidR="61D73624" w14:paraId="0E02CC9F" w14:textId="77777777" w:rsidTr="00096FA8">
        <w:tc>
          <w:tcPr>
            <w:tcW w:w="1635" w:type="dxa"/>
            <w:shd w:val="clear" w:color="auto" w:fill="FFFFFF" w:themeFill="background1"/>
            <w:vAlign w:val="center"/>
          </w:tcPr>
          <w:p w14:paraId="76D12427" w14:textId="0A35D066"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Communications Liaison</w:t>
            </w:r>
          </w:p>
        </w:tc>
        <w:tc>
          <w:tcPr>
            <w:tcW w:w="1350" w:type="dxa"/>
            <w:shd w:val="clear" w:color="auto" w:fill="FFFFFF" w:themeFill="background1"/>
            <w:vAlign w:val="center"/>
          </w:tcPr>
          <w:p w14:paraId="1DB86BF3" w14:textId="1EBEE72C"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Jane Smith</w:t>
            </w:r>
          </w:p>
        </w:tc>
        <w:tc>
          <w:tcPr>
            <w:tcW w:w="1690" w:type="dxa"/>
            <w:shd w:val="clear" w:color="auto" w:fill="FFFFFF" w:themeFill="background1"/>
            <w:vAlign w:val="center"/>
          </w:tcPr>
          <w:p w14:paraId="5FB6EA69" w14:textId="33F06645"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Director of Communications</w:t>
            </w:r>
          </w:p>
        </w:tc>
        <w:tc>
          <w:tcPr>
            <w:tcW w:w="2795" w:type="dxa"/>
            <w:shd w:val="clear" w:color="auto" w:fill="FFFFFF" w:themeFill="background1"/>
            <w:vAlign w:val="center"/>
          </w:tcPr>
          <w:p w14:paraId="3D1116FE" w14:textId="6269D782" w:rsidR="61D73624" w:rsidRPr="005D368A" w:rsidRDefault="61D73624" w:rsidP="61D73624">
            <w:pPr>
              <w:pStyle w:val="NoSpacing"/>
              <w:rPr>
                <w:i/>
                <w:iCs/>
                <w:color w:val="808080" w:themeColor="background1" w:themeShade="80"/>
                <w:sz w:val="21"/>
                <w:szCs w:val="21"/>
              </w:rPr>
            </w:pPr>
          </w:p>
        </w:tc>
        <w:tc>
          <w:tcPr>
            <w:tcW w:w="3345" w:type="dxa"/>
            <w:shd w:val="clear" w:color="auto" w:fill="FFFFFF" w:themeFill="background1"/>
            <w:vAlign w:val="center"/>
          </w:tcPr>
          <w:p w14:paraId="31801BA6" w14:textId="7B45DF28"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Administering all communication aspects of this plan</w:t>
            </w:r>
          </w:p>
        </w:tc>
      </w:tr>
      <w:tr w:rsidR="61D73624" w14:paraId="11B07C3F" w14:textId="77777777" w:rsidTr="00096FA8">
        <w:tc>
          <w:tcPr>
            <w:tcW w:w="1635" w:type="dxa"/>
            <w:shd w:val="clear" w:color="auto" w:fill="FFFFFF" w:themeFill="background1"/>
            <w:vAlign w:val="center"/>
          </w:tcPr>
          <w:p w14:paraId="7C6F1A91" w14:textId="4DAD7C2E"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Facilities Assessor</w:t>
            </w:r>
          </w:p>
        </w:tc>
        <w:tc>
          <w:tcPr>
            <w:tcW w:w="1350" w:type="dxa"/>
            <w:shd w:val="clear" w:color="auto" w:fill="FFFFFF" w:themeFill="background1"/>
            <w:vAlign w:val="center"/>
          </w:tcPr>
          <w:p w14:paraId="03468124" w14:textId="299FF3E7"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Don Smith</w:t>
            </w:r>
          </w:p>
        </w:tc>
        <w:tc>
          <w:tcPr>
            <w:tcW w:w="1690" w:type="dxa"/>
            <w:shd w:val="clear" w:color="auto" w:fill="FFFFFF" w:themeFill="background1"/>
            <w:vAlign w:val="center"/>
          </w:tcPr>
          <w:p w14:paraId="6AD0652C" w14:textId="2EAD7B2D"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Facilities Manager</w:t>
            </w:r>
          </w:p>
        </w:tc>
        <w:tc>
          <w:tcPr>
            <w:tcW w:w="2795" w:type="dxa"/>
            <w:shd w:val="clear" w:color="auto" w:fill="FFFFFF" w:themeFill="background1"/>
            <w:vAlign w:val="center"/>
          </w:tcPr>
          <w:p w14:paraId="0187A7D1" w14:textId="65D2C8AF" w:rsidR="61D73624" w:rsidRPr="005D368A" w:rsidRDefault="61D73624" w:rsidP="61D73624">
            <w:pPr>
              <w:pStyle w:val="NoSpacing"/>
              <w:rPr>
                <w:i/>
                <w:iCs/>
                <w:color w:val="808080" w:themeColor="background1" w:themeShade="80"/>
                <w:sz w:val="21"/>
                <w:szCs w:val="21"/>
              </w:rPr>
            </w:pPr>
          </w:p>
        </w:tc>
        <w:tc>
          <w:tcPr>
            <w:tcW w:w="3345" w:type="dxa"/>
            <w:shd w:val="clear" w:color="auto" w:fill="FFFFFF" w:themeFill="background1"/>
            <w:vAlign w:val="center"/>
          </w:tcPr>
          <w:p w14:paraId="355061BC" w14:textId="17F63600"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Responsible for all facilities related portions of this plan</w:t>
            </w:r>
          </w:p>
        </w:tc>
      </w:tr>
      <w:tr w:rsidR="61D73624" w14:paraId="5817578F" w14:textId="77777777" w:rsidTr="00096FA8">
        <w:tc>
          <w:tcPr>
            <w:tcW w:w="1635" w:type="dxa"/>
            <w:shd w:val="clear" w:color="auto" w:fill="FFFFFF" w:themeFill="background1"/>
            <w:vAlign w:val="center"/>
          </w:tcPr>
          <w:p w14:paraId="6ACF176C" w14:textId="01C73A18" w:rsidR="61D73624" w:rsidRDefault="61D73624" w:rsidP="61D73624">
            <w:pPr>
              <w:pStyle w:val="NoSpacing"/>
              <w:rPr>
                <w:sz w:val="21"/>
                <w:szCs w:val="21"/>
              </w:rPr>
            </w:pPr>
          </w:p>
        </w:tc>
        <w:tc>
          <w:tcPr>
            <w:tcW w:w="1350" w:type="dxa"/>
            <w:shd w:val="clear" w:color="auto" w:fill="FFFFFF" w:themeFill="background1"/>
            <w:vAlign w:val="center"/>
          </w:tcPr>
          <w:p w14:paraId="1D975F77" w14:textId="01C73A18" w:rsidR="61D73624" w:rsidRDefault="61D73624" w:rsidP="61D73624">
            <w:pPr>
              <w:pStyle w:val="NoSpacing"/>
              <w:rPr>
                <w:sz w:val="21"/>
                <w:szCs w:val="21"/>
              </w:rPr>
            </w:pPr>
          </w:p>
        </w:tc>
        <w:tc>
          <w:tcPr>
            <w:tcW w:w="1690" w:type="dxa"/>
            <w:shd w:val="clear" w:color="auto" w:fill="FFFFFF" w:themeFill="background1"/>
            <w:vAlign w:val="center"/>
          </w:tcPr>
          <w:p w14:paraId="19AEBEDE" w14:textId="01C73A18" w:rsidR="61D73624" w:rsidRDefault="61D73624" w:rsidP="61D73624">
            <w:pPr>
              <w:pStyle w:val="NoSpacing"/>
              <w:rPr>
                <w:sz w:val="21"/>
                <w:szCs w:val="21"/>
              </w:rPr>
            </w:pPr>
          </w:p>
        </w:tc>
        <w:tc>
          <w:tcPr>
            <w:tcW w:w="2795" w:type="dxa"/>
            <w:shd w:val="clear" w:color="auto" w:fill="FFFFFF" w:themeFill="background1"/>
            <w:vAlign w:val="center"/>
          </w:tcPr>
          <w:p w14:paraId="00B7800A" w14:textId="01C73A18" w:rsidR="61D73624" w:rsidRDefault="61D73624" w:rsidP="61D73624">
            <w:pPr>
              <w:pStyle w:val="NoSpacing"/>
              <w:rPr>
                <w:sz w:val="21"/>
                <w:szCs w:val="21"/>
              </w:rPr>
            </w:pPr>
          </w:p>
        </w:tc>
        <w:tc>
          <w:tcPr>
            <w:tcW w:w="3345" w:type="dxa"/>
            <w:shd w:val="clear" w:color="auto" w:fill="FFFFFF" w:themeFill="background1"/>
            <w:vAlign w:val="center"/>
          </w:tcPr>
          <w:p w14:paraId="57431A9D" w14:textId="01C73A18" w:rsidR="61D73624" w:rsidRDefault="61D73624" w:rsidP="61D73624">
            <w:pPr>
              <w:pStyle w:val="NoSpacing"/>
              <w:rPr>
                <w:sz w:val="21"/>
                <w:szCs w:val="21"/>
              </w:rPr>
            </w:pPr>
          </w:p>
        </w:tc>
      </w:tr>
      <w:tr w:rsidR="61D73624" w14:paraId="52ED3BC7" w14:textId="77777777" w:rsidTr="00096FA8">
        <w:tc>
          <w:tcPr>
            <w:tcW w:w="1635" w:type="dxa"/>
            <w:shd w:val="clear" w:color="auto" w:fill="FFFFFF" w:themeFill="background1"/>
            <w:vAlign w:val="center"/>
          </w:tcPr>
          <w:p w14:paraId="60EFA3C0" w14:textId="71474486" w:rsidR="61D73624" w:rsidRDefault="61D73624" w:rsidP="61D73624">
            <w:pPr>
              <w:pStyle w:val="NoSpacing"/>
              <w:rPr>
                <w:sz w:val="21"/>
                <w:szCs w:val="21"/>
              </w:rPr>
            </w:pPr>
          </w:p>
        </w:tc>
        <w:tc>
          <w:tcPr>
            <w:tcW w:w="1350" w:type="dxa"/>
            <w:shd w:val="clear" w:color="auto" w:fill="FFFFFF" w:themeFill="background1"/>
            <w:vAlign w:val="center"/>
          </w:tcPr>
          <w:p w14:paraId="7685CEA2" w14:textId="0C7C3F59" w:rsidR="61D73624" w:rsidRDefault="61D73624" w:rsidP="61D73624">
            <w:pPr>
              <w:pStyle w:val="NoSpacing"/>
              <w:rPr>
                <w:sz w:val="21"/>
                <w:szCs w:val="21"/>
              </w:rPr>
            </w:pPr>
          </w:p>
        </w:tc>
        <w:tc>
          <w:tcPr>
            <w:tcW w:w="1690" w:type="dxa"/>
            <w:shd w:val="clear" w:color="auto" w:fill="FFFFFF" w:themeFill="background1"/>
            <w:vAlign w:val="center"/>
          </w:tcPr>
          <w:p w14:paraId="59BA6564" w14:textId="4D1830E6" w:rsidR="61D73624" w:rsidRDefault="61D73624" w:rsidP="61D73624">
            <w:pPr>
              <w:pStyle w:val="NoSpacing"/>
              <w:rPr>
                <w:sz w:val="21"/>
                <w:szCs w:val="21"/>
              </w:rPr>
            </w:pPr>
          </w:p>
        </w:tc>
        <w:tc>
          <w:tcPr>
            <w:tcW w:w="2795" w:type="dxa"/>
            <w:shd w:val="clear" w:color="auto" w:fill="FFFFFF" w:themeFill="background1"/>
            <w:vAlign w:val="center"/>
          </w:tcPr>
          <w:p w14:paraId="32FF2F70" w14:textId="28692FBB" w:rsidR="61D73624" w:rsidRDefault="61D73624" w:rsidP="61D73624">
            <w:pPr>
              <w:pStyle w:val="NoSpacing"/>
              <w:rPr>
                <w:sz w:val="21"/>
                <w:szCs w:val="21"/>
              </w:rPr>
            </w:pPr>
          </w:p>
        </w:tc>
        <w:tc>
          <w:tcPr>
            <w:tcW w:w="3345" w:type="dxa"/>
            <w:shd w:val="clear" w:color="auto" w:fill="FFFFFF" w:themeFill="background1"/>
            <w:vAlign w:val="center"/>
          </w:tcPr>
          <w:p w14:paraId="3420CE3D" w14:textId="685B9EBC" w:rsidR="61D73624" w:rsidRDefault="61D73624" w:rsidP="61D73624">
            <w:pPr>
              <w:pStyle w:val="NoSpacing"/>
              <w:rPr>
                <w:sz w:val="21"/>
                <w:szCs w:val="21"/>
              </w:rPr>
            </w:pPr>
          </w:p>
        </w:tc>
      </w:tr>
      <w:tr w:rsidR="61D73624" w14:paraId="10DA27FB" w14:textId="77777777" w:rsidTr="00096FA8">
        <w:tc>
          <w:tcPr>
            <w:tcW w:w="1635" w:type="dxa"/>
            <w:shd w:val="clear" w:color="auto" w:fill="FFFFFF" w:themeFill="background1"/>
            <w:vAlign w:val="center"/>
          </w:tcPr>
          <w:p w14:paraId="2F176693" w14:textId="5BAADBC9" w:rsidR="61D73624" w:rsidRDefault="61D73624" w:rsidP="61D73624">
            <w:pPr>
              <w:pStyle w:val="NoSpacing"/>
              <w:rPr>
                <w:sz w:val="21"/>
                <w:szCs w:val="21"/>
              </w:rPr>
            </w:pPr>
          </w:p>
        </w:tc>
        <w:tc>
          <w:tcPr>
            <w:tcW w:w="1350" w:type="dxa"/>
            <w:shd w:val="clear" w:color="auto" w:fill="FFFFFF" w:themeFill="background1"/>
            <w:vAlign w:val="center"/>
          </w:tcPr>
          <w:p w14:paraId="5B696FCA" w14:textId="75D32196" w:rsidR="61D73624" w:rsidRDefault="61D73624" w:rsidP="61D73624">
            <w:pPr>
              <w:pStyle w:val="NoSpacing"/>
              <w:rPr>
                <w:sz w:val="21"/>
                <w:szCs w:val="21"/>
              </w:rPr>
            </w:pPr>
          </w:p>
        </w:tc>
        <w:tc>
          <w:tcPr>
            <w:tcW w:w="1690" w:type="dxa"/>
            <w:shd w:val="clear" w:color="auto" w:fill="FFFFFF" w:themeFill="background1"/>
            <w:vAlign w:val="center"/>
          </w:tcPr>
          <w:p w14:paraId="146A48AB" w14:textId="4132B7C3" w:rsidR="61D73624" w:rsidRDefault="61D73624" w:rsidP="61D73624">
            <w:pPr>
              <w:pStyle w:val="NoSpacing"/>
              <w:rPr>
                <w:sz w:val="21"/>
                <w:szCs w:val="21"/>
              </w:rPr>
            </w:pPr>
          </w:p>
        </w:tc>
        <w:tc>
          <w:tcPr>
            <w:tcW w:w="2795" w:type="dxa"/>
            <w:shd w:val="clear" w:color="auto" w:fill="FFFFFF" w:themeFill="background1"/>
            <w:vAlign w:val="center"/>
          </w:tcPr>
          <w:p w14:paraId="7E86DD00" w14:textId="1A64E5B7" w:rsidR="61D73624" w:rsidRDefault="61D73624" w:rsidP="61D73624">
            <w:pPr>
              <w:pStyle w:val="NoSpacing"/>
              <w:rPr>
                <w:sz w:val="21"/>
                <w:szCs w:val="21"/>
              </w:rPr>
            </w:pPr>
          </w:p>
        </w:tc>
        <w:tc>
          <w:tcPr>
            <w:tcW w:w="3345" w:type="dxa"/>
            <w:shd w:val="clear" w:color="auto" w:fill="FFFFFF" w:themeFill="background1"/>
            <w:vAlign w:val="center"/>
          </w:tcPr>
          <w:p w14:paraId="63674BC0" w14:textId="7CA76872" w:rsidR="61D73624" w:rsidRDefault="61D73624" w:rsidP="61D73624">
            <w:pPr>
              <w:pStyle w:val="NoSpacing"/>
              <w:rPr>
                <w:sz w:val="21"/>
                <w:szCs w:val="21"/>
              </w:rPr>
            </w:pPr>
          </w:p>
        </w:tc>
      </w:tr>
      <w:tr w:rsidR="61D73624" w14:paraId="47EF40C7" w14:textId="77777777" w:rsidTr="00096FA8">
        <w:tc>
          <w:tcPr>
            <w:tcW w:w="1635" w:type="dxa"/>
            <w:shd w:val="clear" w:color="auto" w:fill="FFFFFF" w:themeFill="background1"/>
            <w:vAlign w:val="center"/>
          </w:tcPr>
          <w:p w14:paraId="7400DF52" w14:textId="767AFF8B" w:rsidR="61D73624" w:rsidRDefault="61D73624" w:rsidP="61D73624">
            <w:pPr>
              <w:pStyle w:val="NoSpacing"/>
              <w:rPr>
                <w:sz w:val="21"/>
                <w:szCs w:val="21"/>
              </w:rPr>
            </w:pPr>
          </w:p>
        </w:tc>
        <w:tc>
          <w:tcPr>
            <w:tcW w:w="1350" w:type="dxa"/>
            <w:shd w:val="clear" w:color="auto" w:fill="FFFFFF" w:themeFill="background1"/>
            <w:vAlign w:val="center"/>
          </w:tcPr>
          <w:p w14:paraId="176024C0" w14:textId="35639639" w:rsidR="61D73624" w:rsidRDefault="61D73624" w:rsidP="61D73624">
            <w:pPr>
              <w:pStyle w:val="NoSpacing"/>
              <w:rPr>
                <w:sz w:val="21"/>
                <w:szCs w:val="21"/>
              </w:rPr>
            </w:pPr>
          </w:p>
        </w:tc>
        <w:tc>
          <w:tcPr>
            <w:tcW w:w="1690" w:type="dxa"/>
            <w:shd w:val="clear" w:color="auto" w:fill="FFFFFF" w:themeFill="background1"/>
            <w:vAlign w:val="center"/>
          </w:tcPr>
          <w:p w14:paraId="38214689" w14:textId="45DF216A" w:rsidR="61D73624" w:rsidRDefault="61D73624" w:rsidP="61D73624">
            <w:pPr>
              <w:pStyle w:val="NoSpacing"/>
              <w:rPr>
                <w:sz w:val="21"/>
                <w:szCs w:val="21"/>
              </w:rPr>
            </w:pPr>
          </w:p>
        </w:tc>
        <w:tc>
          <w:tcPr>
            <w:tcW w:w="2795" w:type="dxa"/>
            <w:shd w:val="clear" w:color="auto" w:fill="FFFFFF" w:themeFill="background1"/>
            <w:vAlign w:val="center"/>
          </w:tcPr>
          <w:p w14:paraId="46C3BCFB" w14:textId="619DECB2" w:rsidR="61D73624" w:rsidRDefault="61D73624" w:rsidP="61D73624">
            <w:pPr>
              <w:pStyle w:val="NoSpacing"/>
              <w:rPr>
                <w:sz w:val="21"/>
                <w:szCs w:val="21"/>
              </w:rPr>
            </w:pPr>
          </w:p>
        </w:tc>
        <w:tc>
          <w:tcPr>
            <w:tcW w:w="3345" w:type="dxa"/>
            <w:shd w:val="clear" w:color="auto" w:fill="FFFFFF" w:themeFill="background1"/>
            <w:vAlign w:val="center"/>
          </w:tcPr>
          <w:p w14:paraId="28F8C21F" w14:textId="5574E0AF" w:rsidR="61D73624" w:rsidRDefault="61D73624" w:rsidP="61D73624">
            <w:pPr>
              <w:pStyle w:val="NoSpacing"/>
              <w:rPr>
                <w:sz w:val="21"/>
                <w:szCs w:val="21"/>
              </w:rPr>
            </w:pPr>
          </w:p>
        </w:tc>
      </w:tr>
      <w:tr w:rsidR="61D73624" w14:paraId="51B9EE05" w14:textId="77777777" w:rsidTr="00096FA8">
        <w:tc>
          <w:tcPr>
            <w:tcW w:w="1635" w:type="dxa"/>
            <w:shd w:val="clear" w:color="auto" w:fill="FFFFFF" w:themeFill="background1"/>
            <w:vAlign w:val="center"/>
          </w:tcPr>
          <w:p w14:paraId="55DECEA8" w14:textId="5DFF24B3" w:rsidR="61D73624" w:rsidRDefault="61D73624" w:rsidP="61D73624">
            <w:pPr>
              <w:pStyle w:val="NoSpacing"/>
              <w:rPr>
                <w:sz w:val="21"/>
                <w:szCs w:val="21"/>
              </w:rPr>
            </w:pPr>
          </w:p>
        </w:tc>
        <w:tc>
          <w:tcPr>
            <w:tcW w:w="1350" w:type="dxa"/>
            <w:shd w:val="clear" w:color="auto" w:fill="FFFFFF" w:themeFill="background1"/>
            <w:vAlign w:val="center"/>
          </w:tcPr>
          <w:p w14:paraId="0A5266F6" w14:textId="6BE42899" w:rsidR="61D73624" w:rsidRDefault="61D73624" w:rsidP="61D73624">
            <w:pPr>
              <w:pStyle w:val="NoSpacing"/>
              <w:rPr>
                <w:sz w:val="21"/>
                <w:szCs w:val="21"/>
              </w:rPr>
            </w:pPr>
          </w:p>
        </w:tc>
        <w:tc>
          <w:tcPr>
            <w:tcW w:w="1690" w:type="dxa"/>
            <w:shd w:val="clear" w:color="auto" w:fill="FFFFFF" w:themeFill="background1"/>
            <w:vAlign w:val="center"/>
          </w:tcPr>
          <w:p w14:paraId="7B387DD5" w14:textId="0D4E5719" w:rsidR="61D73624" w:rsidRDefault="61D73624" w:rsidP="61D73624">
            <w:pPr>
              <w:pStyle w:val="NoSpacing"/>
              <w:rPr>
                <w:sz w:val="21"/>
                <w:szCs w:val="21"/>
              </w:rPr>
            </w:pPr>
          </w:p>
        </w:tc>
        <w:tc>
          <w:tcPr>
            <w:tcW w:w="2795" w:type="dxa"/>
            <w:shd w:val="clear" w:color="auto" w:fill="FFFFFF" w:themeFill="background1"/>
            <w:vAlign w:val="center"/>
          </w:tcPr>
          <w:p w14:paraId="2534FE07" w14:textId="06FD9012" w:rsidR="61D73624" w:rsidRDefault="61D73624" w:rsidP="61D73624">
            <w:pPr>
              <w:pStyle w:val="NoSpacing"/>
              <w:rPr>
                <w:sz w:val="21"/>
                <w:szCs w:val="21"/>
              </w:rPr>
            </w:pPr>
          </w:p>
        </w:tc>
        <w:tc>
          <w:tcPr>
            <w:tcW w:w="3345" w:type="dxa"/>
            <w:shd w:val="clear" w:color="auto" w:fill="FFFFFF" w:themeFill="background1"/>
            <w:vAlign w:val="center"/>
          </w:tcPr>
          <w:p w14:paraId="3BAE3A64" w14:textId="7C6A3996" w:rsidR="61D73624" w:rsidRDefault="61D73624" w:rsidP="61D73624">
            <w:pPr>
              <w:pStyle w:val="NoSpacing"/>
              <w:rPr>
                <w:sz w:val="21"/>
                <w:szCs w:val="21"/>
              </w:rPr>
            </w:pPr>
          </w:p>
        </w:tc>
      </w:tr>
      <w:tr w:rsidR="61D73624" w14:paraId="522892C7" w14:textId="77777777" w:rsidTr="00096FA8">
        <w:tc>
          <w:tcPr>
            <w:tcW w:w="1635" w:type="dxa"/>
            <w:shd w:val="clear" w:color="auto" w:fill="FFFFFF" w:themeFill="background1"/>
            <w:vAlign w:val="center"/>
          </w:tcPr>
          <w:p w14:paraId="7FF2F13B" w14:textId="7D771B11" w:rsidR="61D73624" w:rsidRDefault="61D73624" w:rsidP="61D73624">
            <w:pPr>
              <w:pStyle w:val="NoSpacing"/>
              <w:rPr>
                <w:sz w:val="21"/>
                <w:szCs w:val="21"/>
              </w:rPr>
            </w:pPr>
          </w:p>
        </w:tc>
        <w:tc>
          <w:tcPr>
            <w:tcW w:w="1350" w:type="dxa"/>
            <w:shd w:val="clear" w:color="auto" w:fill="FFFFFF" w:themeFill="background1"/>
            <w:vAlign w:val="center"/>
          </w:tcPr>
          <w:p w14:paraId="37AFEE1E" w14:textId="397F2696" w:rsidR="61D73624" w:rsidRDefault="61D73624" w:rsidP="61D73624">
            <w:pPr>
              <w:pStyle w:val="NoSpacing"/>
              <w:rPr>
                <w:sz w:val="21"/>
                <w:szCs w:val="21"/>
              </w:rPr>
            </w:pPr>
          </w:p>
        </w:tc>
        <w:tc>
          <w:tcPr>
            <w:tcW w:w="1690" w:type="dxa"/>
            <w:shd w:val="clear" w:color="auto" w:fill="FFFFFF" w:themeFill="background1"/>
            <w:vAlign w:val="center"/>
          </w:tcPr>
          <w:p w14:paraId="1B4F961C" w14:textId="5546C3C4" w:rsidR="61D73624" w:rsidRDefault="61D73624" w:rsidP="61D73624">
            <w:pPr>
              <w:pStyle w:val="NoSpacing"/>
              <w:rPr>
                <w:sz w:val="21"/>
                <w:szCs w:val="21"/>
              </w:rPr>
            </w:pPr>
          </w:p>
        </w:tc>
        <w:tc>
          <w:tcPr>
            <w:tcW w:w="2795" w:type="dxa"/>
            <w:shd w:val="clear" w:color="auto" w:fill="FFFFFF" w:themeFill="background1"/>
            <w:vAlign w:val="center"/>
          </w:tcPr>
          <w:p w14:paraId="041F11AB" w14:textId="1CF45C3A" w:rsidR="61D73624" w:rsidRDefault="61D73624" w:rsidP="61D73624">
            <w:pPr>
              <w:pStyle w:val="NoSpacing"/>
              <w:rPr>
                <w:sz w:val="21"/>
                <w:szCs w:val="21"/>
              </w:rPr>
            </w:pPr>
          </w:p>
        </w:tc>
        <w:tc>
          <w:tcPr>
            <w:tcW w:w="3345" w:type="dxa"/>
            <w:shd w:val="clear" w:color="auto" w:fill="FFFFFF" w:themeFill="background1"/>
            <w:vAlign w:val="center"/>
          </w:tcPr>
          <w:p w14:paraId="708E973C" w14:textId="1DC9758C" w:rsidR="61D73624" w:rsidRDefault="61D73624" w:rsidP="61D73624">
            <w:pPr>
              <w:pStyle w:val="NoSpacing"/>
              <w:rPr>
                <w:sz w:val="21"/>
                <w:szCs w:val="21"/>
              </w:rPr>
            </w:pPr>
          </w:p>
        </w:tc>
      </w:tr>
    </w:tbl>
    <w:p w14:paraId="4C26E955" w14:textId="0ED284CE" w:rsidR="61D73624" w:rsidRDefault="61D73624" w:rsidP="61D73624">
      <w:pPr>
        <w:pStyle w:val="NoSpacing"/>
      </w:pPr>
    </w:p>
    <w:p w14:paraId="166B880A" w14:textId="77777777" w:rsidR="005D368A" w:rsidRDefault="005D368A" w:rsidP="5799F7A0">
      <w:pPr>
        <w:pStyle w:val="NoSpacing"/>
        <w:rPr>
          <w:b/>
          <w:bCs/>
        </w:rPr>
      </w:pPr>
    </w:p>
    <w:p w14:paraId="041F4AA1" w14:textId="77777777" w:rsidR="005D368A" w:rsidRDefault="005D368A" w:rsidP="5799F7A0">
      <w:pPr>
        <w:pStyle w:val="NoSpacing"/>
        <w:rPr>
          <w:b/>
          <w:bCs/>
        </w:rPr>
      </w:pPr>
    </w:p>
    <w:p w14:paraId="20D57350" w14:textId="364EB26A" w:rsidR="5799F7A0" w:rsidRDefault="5799F7A0" w:rsidP="5799F7A0">
      <w:pPr>
        <w:pStyle w:val="NoSpacing"/>
      </w:pPr>
      <w:r w:rsidRPr="5799F7A0">
        <w:rPr>
          <w:b/>
          <w:bCs/>
        </w:rPr>
        <w:t>Referenced guidelines</w:t>
      </w:r>
      <w:r>
        <w:t xml:space="preserve"> </w:t>
      </w:r>
      <w:r w:rsidRPr="005D368A">
        <w:rPr>
          <w:i/>
          <w:iCs/>
          <w:color w:val="808080" w:themeColor="background1" w:themeShade="80"/>
        </w:rPr>
        <w:t>(sub-part i):</w:t>
      </w:r>
    </w:p>
    <w:p w14:paraId="5295DB9E" w14:textId="7F633D8C" w:rsidR="61D73624" w:rsidRDefault="5799F7A0" w:rsidP="61D73624">
      <w:pPr>
        <w:pStyle w:val="NoSpacing"/>
      </w:pPr>
      <w:r>
        <w:t>The following guidelines have been incorporated and adhered to throughout this plan:</w:t>
      </w:r>
    </w:p>
    <w:p w14:paraId="207A25C5" w14:textId="357168A5" w:rsidR="61D73624" w:rsidRPr="005D368A" w:rsidRDefault="1ACF4CB2" w:rsidP="61D73624">
      <w:pPr>
        <w:pStyle w:val="NoSpacing"/>
        <w:numPr>
          <w:ilvl w:val="0"/>
          <w:numId w:val="2"/>
        </w:numPr>
        <w:rPr>
          <w:rFonts w:eastAsiaTheme="minorEastAsia"/>
        </w:rPr>
      </w:pPr>
      <w:r>
        <w:t xml:space="preserve">World Health Organization </w:t>
      </w:r>
      <w:r w:rsidRPr="005D368A">
        <w:t xml:space="preserve">- </w:t>
      </w:r>
      <w:r w:rsidRPr="005D368A">
        <w:rPr>
          <w:i/>
          <w:iCs/>
          <w:color w:val="7F7F7F" w:themeColor="text1" w:themeTint="80"/>
        </w:rPr>
        <w:t>[link]</w:t>
      </w:r>
    </w:p>
    <w:p w14:paraId="064A43AF" w14:textId="56C3502D" w:rsidR="61D73624" w:rsidRPr="005D368A" w:rsidRDefault="1ACF4CB2" w:rsidP="1ACF4CB2">
      <w:pPr>
        <w:pStyle w:val="NoSpacing"/>
        <w:numPr>
          <w:ilvl w:val="0"/>
          <w:numId w:val="2"/>
        </w:numPr>
        <w:rPr>
          <w:color w:val="7F7F7F" w:themeColor="text1" w:themeTint="80"/>
        </w:rPr>
      </w:pPr>
      <w:r w:rsidRPr="005D368A">
        <w:rPr>
          <w:i/>
          <w:iCs/>
          <w:color w:val="7F7F7F" w:themeColor="text1" w:themeTint="80"/>
        </w:rPr>
        <w:t>[Local municipality guidelines] - [link]</w:t>
      </w:r>
    </w:p>
    <w:p w14:paraId="7BBDB5BB" w14:textId="42E312DC" w:rsidR="61D73624" w:rsidRPr="005D368A" w:rsidRDefault="1ACF4CB2" w:rsidP="1ACF4CB2">
      <w:pPr>
        <w:pStyle w:val="NoSpacing"/>
        <w:numPr>
          <w:ilvl w:val="0"/>
          <w:numId w:val="2"/>
        </w:numPr>
        <w:rPr>
          <w:color w:val="7F7F7F" w:themeColor="text1" w:themeTint="80"/>
        </w:rPr>
      </w:pPr>
      <w:r w:rsidRPr="005D368A">
        <w:rPr>
          <w:i/>
          <w:iCs/>
          <w:color w:val="7F7F7F" w:themeColor="text1" w:themeTint="80"/>
        </w:rPr>
        <w:t>[National guidelines] - [link]</w:t>
      </w:r>
    </w:p>
    <w:p w14:paraId="0C39A7E2" w14:textId="2B253454" w:rsidR="61D73624" w:rsidRDefault="61D73624" w:rsidP="61D73624">
      <w:pPr>
        <w:pStyle w:val="NoSpacing"/>
      </w:pPr>
    </w:p>
    <w:p w14:paraId="3C94B010" w14:textId="77777777" w:rsidR="005D368A" w:rsidRDefault="005D368A" w:rsidP="5799F7A0">
      <w:pPr>
        <w:pStyle w:val="NoSpacing"/>
        <w:rPr>
          <w:b/>
          <w:bCs/>
        </w:rPr>
      </w:pPr>
    </w:p>
    <w:p w14:paraId="58FA33E0" w14:textId="77777777" w:rsidR="005D368A" w:rsidRDefault="005D368A" w:rsidP="5799F7A0">
      <w:pPr>
        <w:pStyle w:val="NoSpacing"/>
        <w:rPr>
          <w:b/>
          <w:bCs/>
        </w:rPr>
      </w:pPr>
    </w:p>
    <w:p w14:paraId="005FF47C" w14:textId="77777777" w:rsidR="005D368A" w:rsidRDefault="005D368A" w:rsidP="5799F7A0">
      <w:pPr>
        <w:pStyle w:val="NoSpacing"/>
        <w:rPr>
          <w:b/>
          <w:bCs/>
        </w:rPr>
      </w:pPr>
    </w:p>
    <w:p w14:paraId="46E276C9" w14:textId="77777777" w:rsidR="005D368A" w:rsidRDefault="005D368A" w:rsidP="5799F7A0">
      <w:pPr>
        <w:pStyle w:val="NoSpacing"/>
        <w:rPr>
          <w:b/>
          <w:bCs/>
        </w:rPr>
      </w:pPr>
    </w:p>
    <w:p w14:paraId="3F74F15A" w14:textId="77777777" w:rsidR="005D368A" w:rsidRDefault="005D368A" w:rsidP="5799F7A0">
      <w:pPr>
        <w:pStyle w:val="NoSpacing"/>
        <w:rPr>
          <w:b/>
          <w:bCs/>
        </w:rPr>
      </w:pPr>
    </w:p>
    <w:p w14:paraId="516BF083" w14:textId="77777777" w:rsidR="005D368A" w:rsidRDefault="005D368A" w:rsidP="5799F7A0">
      <w:pPr>
        <w:pStyle w:val="NoSpacing"/>
        <w:rPr>
          <w:b/>
          <w:bCs/>
        </w:rPr>
      </w:pPr>
    </w:p>
    <w:p w14:paraId="26D87192" w14:textId="77777777" w:rsidR="005D368A" w:rsidRDefault="005D368A" w:rsidP="5799F7A0">
      <w:pPr>
        <w:pStyle w:val="NoSpacing"/>
        <w:rPr>
          <w:b/>
          <w:bCs/>
        </w:rPr>
      </w:pPr>
    </w:p>
    <w:p w14:paraId="22D5C991" w14:textId="7485B75A" w:rsidR="61D73624" w:rsidRDefault="005D368A" w:rsidP="5799F7A0">
      <w:pPr>
        <w:pStyle w:val="NoSpacing"/>
        <w:rPr>
          <w:highlight w:val="yellow"/>
        </w:rPr>
      </w:pPr>
      <w:r w:rsidRPr="00A409BB">
        <w:rPr>
          <w:noProof/>
          <w:color w:val="FFFFFF" w:themeColor="background1"/>
        </w:rPr>
        <w:lastRenderedPageBreak/>
        <mc:AlternateContent>
          <mc:Choice Requires="wps">
            <w:drawing>
              <wp:anchor distT="0" distB="0" distL="114300" distR="114300" simplePos="0" relativeHeight="251709440" behindDoc="1" locked="0" layoutInCell="1" allowOverlap="1" wp14:anchorId="756D5278" wp14:editId="64A9B015">
                <wp:simplePos x="0" y="0"/>
                <wp:positionH relativeFrom="page">
                  <wp:posOffset>414068</wp:posOffset>
                </wp:positionH>
                <wp:positionV relativeFrom="paragraph">
                  <wp:posOffset>0</wp:posOffset>
                </wp:positionV>
                <wp:extent cx="6929120" cy="8911087"/>
                <wp:effectExtent l="0" t="0" r="24130" b="23495"/>
                <wp:wrapNone/>
                <wp:docPr id="3" name="Rectangle 3"/>
                <wp:cNvGraphicFramePr/>
                <a:graphic xmlns:a="http://schemas.openxmlformats.org/drawingml/2006/main">
                  <a:graphicData uri="http://schemas.microsoft.com/office/word/2010/wordprocessingShape">
                    <wps:wsp>
                      <wps:cNvSpPr/>
                      <wps:spPr>
                        <a:xfrm>
                          <a:off x="0" y="0"/>
                          <a:ext cx="6929120" cy="891108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DCC1E" id="Rectangle 3" o:spid="_x0000_s1026" style="position:absolute;margin-left:32.6pt;margin-top:0;width:545.6pt;height:701.6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" fillcolor="#ebf7fb" strokecolor="gray [1629]" strokeweight=".5pt">
                <w10:wrap anchorx="page"/>
              </v:rect>
            </w:pict>
          </mc:Fallback>
        </mc:AlternateContent>
      </w:r>
      <w:r w:rsidR="5799F7A0" w:rsidRPr="5799F7A0">
        <w:rPr>
          <w:b/>
          <w:bCs/>
        </w:rPr>
        <w:t>Communications protocols</w:t>
      </w:r>
      <w:r w:rsidR="5799F7A0">
        <w:t xml:space="preserve"> </w:t>
      </w:r>
      <w:r w:rsidR="5799F7A0" w:rsidRPr="005D368A">
        <w:rPr>
          <w:i/>
          <w:iCs/>
          <w:color w:val="808080" w:themeColor="background1" w:themeShade="80"/>
        </w:rPr>
        <w:t>(sub-parts a and h):</w:t>
      </w:r>
      <w:r w:rsidR="5799F7A0" w:rsidRPr="005D368A">
        <w:rPr>
          <w:color w:val="808080" w:themeColor="background1" w:themeShade="80"/>
        </w:rPr>
        <w:t xml:space="preserve"> </w:t>
      </w:r>
    </w:p>
    <w:p w14:paraId="1FE0E977" w14:textId="0DAE5DEC" w:rsidR="61D73624" w:rsidRDefault="1ACF4CB2" w:rsidP="55299CFD">
      <w:pPr>
        <w:pStyle w:val="NoSpacing"/>
      </w:pPr>
      <w:r>
        <w:t xml:space="preserve">Unless otherwise specified, all communications will originate </w:t>
      </w:r>
      <w:r w:rsidRPr="005D368A">
        <w:t>from</w:t>
      </w:r>
      <w:r w:rsidRPr="005D368A">
        <w:rPr>
          <w:color w:val="7F7F7F" w:themeColor="text1" w:themeTint="80"/>
        </w:rPr>
        <w:t xml:space="preserve"> </w:t>
      </w:r>
      <w:r w:rsidRPr="005D368A">
        <w:rPr>
          <w:i/>
          <w:iCs/>
          <w:color w:val="7F7F7F" w:themeColor="text1" w:themeTint="80"/>
        </w:rPr>
        <w:t>[name] [title]</w:t>
      </w:r>
      <w:r w:rsidRPr="005D368A">
        <w:rPr>
          <w:color w:val="7F7F7F" w:themeColor="text1" w:themeTint="80"/>
        </w:rPr>
        <w:t xml:space="preserve"> </w:t>
      </w:r>
      <w:r w:rsidRPr="005D368A">
        <w:t>listed</w:t>
      </w:r>
      <w:r>
        <w:t xml:space="preserve"> in the roles and responsibilities table above. </w:t>
      </w:r>
    </w:p>
    <w:p w14:paraId="7555F03C" w14:textId="77777777" w:rsidR="005D368A" w:rsidRDefault="005D368A" w:rsidP="55299CFD">
      <w:pPr>
        <w:pStyle w:val="NoSpacing"/>
        <w:rPr>
          <w:highlight w:val="yellow"/>
        </w:rPr>
      </w:pPr>
    </w:p>
    <w:tbl>
      <w:tblPr>
        <w:tblStyle w:val="TableGrid"/>
        <w:tblW w:w="0" w:type="auto"/>
        <w:tblLayout w:type="fixed"/>
        <w:tblLook w:val="06A0" w:firstRow="1" w:lastRow="0" w:firstColumn="1" w:lastColumn="0" w:noHBand="1" w:noVBand="1"/>
      </w:tblPr>
      <w:tblGrid>
        <w:gridCol w:w="1785"/>
        <w:gridCol w:w="1720"/>
        <w:gridCol w:w="2250"/>
        <w:gridCol w:w="5015"/>
      </w:tblGrid>
      <w:tr w:rsidR="55299CFD" w14:paraId="19100E53" w14:textId="77777777" w:rsidTr="000B2471">
        <w:tc>
          <w:tcPr>
            <w:tcW w:w="1785"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EF075B3" w14:textId="3AAC4AAB" w:rsidR="55299CFD" w:rsidRDefault="55299CFD" w:rsidP="55299CFD">
            <w:pPr>
              <w:pStyle w:val="NoSpacing"/>
              <w:jc w:val="center"/>
              <w:rPr>
                <w:sz w:val="21"/>
                <w:szCs w:val="21"/>
              </w:rPr>
            </w:pPr>
            <w:r w:rsidRPr="55299CFD">
              <w:rPr>
                <w:sz w:val="21"/>
                <w:szCs w:val="21"/>
              </w:rPr>
              <w:t>Communication Phase</w:t>
            </w:r>
          </w:p>
        </w:tc>
        <w:tc>
          <w:tcPr>
            <w:tcW w:w="172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3241895" w14:textId="3F4F5603" w:rsidR="55299CFD" w:rsidRDefault="55299CFD" w:rsidP="55299CFD">
            <w:pPr>
              <w:pStyle w:val="NoSpacing"/>
              <w:jc w:val="center"/>
            </w:pPr>
            <w:r w:rsidRPr="55299CFD">
              <w:rPr>
                <w:sz w:val="21"/>
                <w:szCs w:val="21"/>
              </w:rPr>
              <w:t>Communication Type</w:t>
            </w:r>
          </w:p>
        </w:tc>
        <w:tc>
          <w:tcPr>
            <w:tcW w:w="225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0712B98" w14:textId="1676B605" w:rsidR="55299CFD" w:rsidRDefault="55299CFD" w:rsidP="55299CFD">
            <w:pPr>
              <w:pStyle w:val="NoSpacing"/>
              <w:jc w:val="center"/>
            </w:pPr>
            <w:r w:rsidRPr="55299CFD">
              <w:rPr>
                <w:sz w:val="21"/>
                <w:szCs w:val="21"/>
              </w:rPr>
              <w:t>Audience</w:t>
            </w:r>
          </w:p>
        </w:tc>
        <w:tc>
          <w:tcPr>
            <w:tcW w:w="5015"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52E8BD2" w14:textId="41975A8B" w:rsidR="55299CFD" w:rsidRDefault="55299CFD" w:rsidP="55299CFD">
            <w:pPr>
              <w:pStyle w:val="NoSpacing"/>
              <w:jc w:val="center"/>
              <w:rPr>
                <w:sz w:val="21"/>
                <w:szCs w:val="21"/>
              </w:rPr>
            </w:pPr>
            <w:r w:rsidRPr="55299CFD">
              <w:rPr>
                <w:sz w:val="21"/>
                <w:szCs w:val="21"/>
              </w:rPr>
              <w:t>Description</w:t>
            </w:r>
          </w:p>
        </w:tc>
      </w:tr>
      <w:tr w:rsidR="55299CFD" w14:paraId="1BC4A5D1" w14:textId="77777777" w:rsidTr="000B2471">
        <w:tc>
          <w:tcPr>
            <w:tcW w:w="1785" w:type="dxa"/>
            <w:tcBorders>
              <w:top w:val="single" w:sz="4" w:space="0" w:color="auto"/>
            </w:tcBorders>
            <w:shd w:val="clear" w:color="auto" w:fill="FFFFFF" w:themeFill="background1"/>
          </w:tcPr>
          <w:p w14:paraId="505161A2" w14:textId="648F4F9B"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Before evacuation</w:t>
            </w:r>
          </w:p>
        </w:tc>
        <w:tc>
          <w:tcPr>
            <w:tcW w:w="1720" w:type="dxa"/>
            <w:tcBorders>
              <w:top w:val="single" w:sz="4" w:space="0" w:color="auto"/>
            </w:tcBorders>
            <w:shd w:val="clear" w:color="auto" w:fill="FFFFFF" w:themeFill="background1"/>
          </w:tcPr>
          <w:p w14:paraId="7DDD8C18" w14:textId="5E46908B"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In person meeting</w:t>
            </w:r>
          </w:p>
        </w:tc>
        <w:tc>
          <w:tcPr>
            <w:tcW w:w="2250" w:type="dxa"/>
            <w:tcBorders>
              <w:top w:val="single" w:sz="4" w:space="0" w:color="auto"/>
            </w:tcBorders>
            <w:shd w:val="clear" w:color="auto" w:fill="FFFFFF" w:themeFill="background1"/>
          </w:tcPr>
          <w:p w14:paraId="080D48DE" w14:textId="59EA3D9D"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tcBorders>
              <w:top w:val="single" w:sz="4" w:space="0" w:color="auto"/>
            </w:tcBorders>
            <w:shd w:val="clear" w:color="auto" w:fill="FFFFFF" w:themeFill="background1"/>
          </w:tcPr>
          <w:p w14:paraId="756941BB" w14:textId="270BF538"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meet with all regular occupants (including staff members and community members that use the conference room on Thursday nights) in advance of evacuating the building to discuss the plan for evacuating and ongoing communication during the evacuation period. </w:t>
            </w:r>
          </w:p>
        </w:tc>
      </w:tr>
      <w:tr w:rsidR="55299CFD" w14:paraId="5C28D4D1" w14:textId="77777777" w:rsidTr="005D368A">
        <w:tc>
          <w:tcPr>
            <w:tcW w:w="1785" w:type="dxa"/>
            <w:shd w:val="clear" w:color="auto" w:fill="FFFFFF" w:themeFill="background1"/>
          </w:tcPr>
          <w:p w14:paraId="424539FA" w14:textId="3D374D02"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Before re-entry</w:t>
            </w:r>
          </w:p>
        </w:tc>
        <w:tc>
          <w:tcPr>
            <w:tcW w:w="1720" w:type="dxa"/>
            <w:shd w:val="clear" w:color="auto" w:fill="FFFFFF" w:themeFill="background1"/>
          </w:tcPr>
          <w:p w14:paraId="4B5C96E7" w14:textId="308F456C"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Community videochat</w:t>
            </w:r>
          </w:p>
        </w:tc>
        <w:tc>
          <w:tcPr>
            <w:tcW w:w="2250" w:type="dxa"/>
            <w:shd w:val="clear" w:color="auto" w:fill="FFFFFF" w:themeFill="background1"/>
          </w:tcPr>
          <w:p w14:paraId="3D64C769" w14:textId="7054F3B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77FF5403" w14:textId="090F5964"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email an invitation to all regular occupants of the building to participate in a community videochat. Occupants are encouraged to come prepared to voice their needs and concerns before returning to the premises. </w:t>
            </w:r>
          </w:p>
        </w:tc>
      </w:tr>
      <w:tr w:rsidR="55299CFD" w14:paraId="69764958" w14:textId="77777777" w:rsidTr="005D368A">
        <w:tc>
          <w:tcPr>
            <w:tcW w:w="1785" w:type="dxa"/>
            <w:shd w:val="clear" w:color="auto" w:fill="FFFFFF" w:themeFill="background1"/>
          </w:tcPr>
          <w:p w14:paraId="58157AD1" w14:textId="02B4E5E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Before re-entry</w:t>
            </w:r>
          </w:p>
        </w:tc>
        <w:tc>
          <w:tcPr>
            <w:tcW w:w="1720" w:type="dxa"/>
            <w:shd w:val="clear" w:color="auto" w:fill="FFFFFF" w:themeFill="background1"/>
          </w:tcPr>
          <w:p w14:paraId="450C04B4" w14:textId="1CA9E702"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 xml:space="preserve">Ex: Email </w:t>
            </w:r>
          </w:p>
        </w:tc>
        <w:tc>
          <w:tcPr>
            <w:tcW w:w="2250" w:type="dxa"/>
            <w:shd w:val="clear" w:color="auto" w:fill="FFFFFF" w:themeFill="background1"/>
          </w:tcPr>
          <w:p w14:paraId="0B05292D" w14:textId="296FE648"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4102A01E" w14:textId="4E5B29FC"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send an updated set of policies and protocols that includes guidance on the current [hazard] and appropriate measures for when occupants return to the building, including protocols on phasing in. </w:t>
            </w:r>
          </w:p>
        </w:tc>
      </w:tr>
      <w:tr w:rsidR="55299CFD" w14:paraId="19574358" w14:textId="77777777" w:rsidTr="005D368A">
        <w:tc>
          <w:tcPr>
            <w:tcW w:w="1785" w:type="dxa"/>
            <w:shd w:val="clear" w:color="auto" w:fill="FFFFFF" w:themeFill="background1"/>
          </w:tcPr>
          <w:p w14:paraId="57A3F6A1" w14:textId="01EE3CCD"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Directly post re-entry</w:t>
            </w:r>
          </w:p>
        </w:tc>
        <w:tc>
          <w:tcPr>
            <w:tcW w:w="1720" w:type="dxa"/>
            <w:shd w:val="clear" w:color="auto" w:fill="FFFFFF" w:themeFill="background1"/>
          </w:tcPr>
          <w:p w14:paraId="4571CBA9" w14:textId="2E6A4AC7"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 xml:space="preserve">Ex: Community videochat </w:t>
            </w:r>
          </w:p>
        </w:tc>
        <w:tc>
          <w:tcPr>
            <w:tcW w:w="2250" w:type="dxa"/>
            <w:shd w:val="clear" w:color="auto" w:fill="FFFFFF" w:themeFill="background1"/>
          </w:tcPr>
          <w:p w14:paraId="75C111CE" w14:textId="1F759DCE"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5A49FBD6" w14:textId="7F0C22D0"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Ex: The [title] will email an invitation to all occupants of the building to participate in a community videochat. Occupants are encouraged to come prepared to voice their needs and concerns directly after returning to the premises.</w:t>
            </w:r>
          </w:p>
        </w:tc>
      </w:tr>
      <w:tr w:rsidR="55299CFD" w14:paraId="1C81AADA" w14:textId="77777777" w:rsidTr="005D368A">
        <w:tc>
          <w:tcPr>
            <w:tcW w:w="1785" w:type="dxa"/>
            <w:shd w:val="clear" w:color="auto" w:fill="FFFFFF" w:themeFill="background1"/>
          </w:tcPr>
          <w:p w14:paraId="0F373842" w14:textId="151574CA"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Throughout evacuation</w:t>
            </w:r>
          </w:p>
        </w:tc>
        <w:tc>
          <w:tcPr>
            <w:tcW w:w="1720" w:type="dxa"/>
            <w:shd w:val="clear" w:color="auto" w:fill="FFFFFF" w:themeFill="background1"/>
          </w:tcPr>
          <w:p w14:paraId="208267B5" w14:textId="1D60566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Email</w:t>
            </w:r>
          </w:p>
        </w:tc>
        <w:tc>
          <w:tcPr>
            <w:tcW w:w="2250" w:type="dxa"/>
            <w:shd w:val="clear" w:color="auto" w:fill="FFFFFF" w:themeFill="background1"/>
          </w:tcPr>
          <w:p w14:paraId="4578FBD6" w14:textId="1E15809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7482DAA5" w14:textId="59459257"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send weekly email updates to occupants that include new local guidelines, updated protocols, updated procedures, updates on potential re-entry date, and general updates on improvements to building to address the current hazard. </w:t>
            </w:r>
          </w:p>
        </w:tc>
      </w:tr>
      <w:tr w:rsidR="55299CFD" w14:paraId="6BFCF9DC" w14:textId="77777777" w:rsidTr="005D368A">
        <w:tc>
          <w:tcPr>
            <w:tcW w:w="1785" w:type="dxa"/>
            <w:shd w:val="clear" w:color="auto" w:fill="FFFFFF" w:themeFill="background1"/>
          </w:tcPr>
          <w:p w14:paraId="57AA014E" w14:textId="595331D1"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Immediately after evacuation</w:t>
            </w:r>
          </w:p>
        </w:tc>
        <w:tc>
          <w:tcPr>
            <w:tcW w:w="1720" w:type="dxa"/>
            <w:shd w:val="clear" w:color="auto" w:fill="FFFFFF" w:themeFill="background1"/>
          </w:tcPr>
          <w:p w14:paraId="7E99CA5A" w14:textId="241C679A"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Signage</w:t>
            </w:r>
          </w:p>
        </w:tc>
        <w:tc>
          <w:tcPr>
            <w:tcW w:w="2250" w:type="dxa"/>
            <w:shd w:val="clear" w:color="auto" w:fill="FFFFFF" w:themeFill="background1"/>
          </w:tcPr>
          <w:p w14:paraId="35DFC33A" w14:textId="2B363AE2"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Anyone trying to enter the building</w:t>
            </w:r>
          </w:p>
        </w:tc>
        <w:tc>
          <w:tcPr>
            <w:tcW w:w="5015" w:type="dxa"/>
            <w:shd w:val="clear" w:color="auto" w:fill="FFFFFF" w:themeFill="background1"/>
          </w:tcPr>
          <w:p w14:paraId="6BFD4D41" w14:textId="2B8E2E45"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 xml:space="preserve">Ex: Signage will be displayed at all major entrances clarifying that the </w:t>
            </w:r>
            <w:r w:rsidR="00432CF4" w:rsidRPr="00432CF4">
              <w:rPr>
                <w:i/>
                <w:iCs/>
                <w:color w:val="808080" w:themeColor="background1" w:themeShade="80"/>
                <w:sz w:val="21"/>
                <w:szCs w:val="21"/>
              </w:rPr>
              <w:t>occupants are not currently allowed to enter the building due to safety concerns</w:t>
            </w:r>
            <w:r w:rsidR="00432CF4">
              <w:rPr>
                <w:i/>
                <w:iCs/>
                <w:color w:val="808080" w:themeColor="background1" w:themeShade="80"/>
                <w:sz w:val="21"/>
                <w:szCs w:val="21"/>
              </w:rPr>
              <w:t>.</w:t>
            </w:r>
          </w:p>
        </w:tc>
      </w:tr>
    </w:tbl>
    <w:p w14:paraId="1ACF3E63" w14:textId="0E7571FA" w:rsidR="55299CFD" w:rsidRDefault="55299CFD" w:rsidP="55299CFD">
      <w:pPr>
        <w:pStyle w:val="NoSpacing"/>
        <w:rPr>
          <w:highlight w:val="yellow"/>
        </w:rPr>
      </w:pPr>
    </w:p>
    <w:p w14:paraId="0CDEFDE6" w14:textId="77777777" w:rsidR="00ED7517" w:rsidRDefault="00ED7517" w:rsidP="5799F7A0">
      <w:pPr>
        <w:pStyle w:val="NoSpacing"/>
        <w:rPr>
          <w:b/>
          <w:bCs/>
        </w:rPr>
      </w:pPr>
    </w:p>
    <w:p w14:paraId="33512CB6" w14:textId="7AC2590B" w:rsidR="5799F7A0" w:rsidRDefault="5799F7A0" w:rsidP="5799F7A0">
      <w:pPr>
        <w:pStyle w:val="NoSpacing"/>
      </w:pPr>
      <w:r w:rsidRPr="5799F7A0">
        <w:rPr>
          <w:b/>
          <w:bCs/>
        </w:rPr>
        <w:t>Building policy and protocol updates</w:t>
      </w:r>
      <w:r>
        <w:t xml:space="preserve"> </w:t>
      </w:r>
      <w:r w:rsidRPr="005D368A">
        <w:rPr>
          <w:i/>
          <w:iCs/>
          <w:color w:val="808080" w:themeColor="background1" w:themeShade="80"/>
        </w:rPr>
        <w:t>(sub-parts d and f):</w:t>
      </w:r>
    </w:p>
    <w:p w14:paraId="02BFEAB1" w14:textId="4F5C9C03" w:rsidR="55299CFD" w:rsidRDefault="5799F7A0" w:rsidP="55299CFD">
      <w:pPr>
        <w:pStyle w:val="NoSpacing"/>
      </w:pPr>
      <w:r>
        <w:t xml:space="preserve">Below is a list of building policy and protocols that have been reviewed, updated and redistributed by the base building in response to the recent evacuation event. </w:t>
      </w:r>
    </w:p>
    <w:p w14:paraId="2ED9F615" w14:textId="77777777" w:rsidR="00ED7517" w:rsidRDefault="00ED7517" w:rsidP="55299CFD">
      <w:pPr>
        <w:pStyle w:val="NoSpacing"/>
      </w:pPr>
    </w:p>
    <w:tbl>
      <w:tblPr>
        <w:tblStyle w:val="TableGrid"/>
        <w:tblW w:w="10800" w:type="dxa"/>
        <w:tblLayout w:type="fixed"/>
        <w:tblLook w:val="06A0" w:firstRow="1" w:lastRow="0" w:firstColumn="1" w:lastColumn="0" w:noHBand="1" w:noVBand="1"/>
      </w:tblPr>
      <w:tblGrid>
        <w:gridCol w:w="1830"/>
        <w:gridCol w:w="1770"/>
        <w:gridCol w:w="1800"/>
        <w:gridCol w:w="1800"/>
        <w:gridCol w:w="1800"/>
        <w:gridCol w:w="1800"/>
      </w:tblGrid>
      <w:tr w:rsidR="55299CFD" w14:paraId="1A370308" w14:textId="77777777" w:rsidTr="00C570AA">
        <w:tc>
          <w:tcPr>
            <w:tcW w:w="1830" w:type="dxa"/>
            <w:vMerge w:val="restart"/>
            <w:shd w:val="clear" w:color="auto" w:fill="1F3864" w:themeFill="accent1" w:themeFillShade="80"/>
            <w:vAlign w:val="center"/>
          </w:tcPr>
          <w:p w14:paraId="226E03BF" w14:textId="7B424C15" w:rsidR="55299CFD" w:rsidRDefault="55299CFD" w:rsidP="55299CFD">
            <w:pPr>
              <w:pStyle w:val="NoSpacing"/>
              <w:jc w:val="center"/>
              <w:rPr>
                <w:color w:val="FFFFFF" w:themeColor="background1"/>
                <w:sz w:val="21"/>
                <w:szCs w:val="21"/>
              </w:rPr>
            </w:pPr>
            <w:r w:rsidRPr="55299CFD">
              <w:rPr>
                <w:color w:val="FFFFFF" w:themeColor="background1"/>
                <w:sz w:val="21"/>
                <w:szCs w:val="21"/>
              </w:rPr>
              <w:t>Name of Plan / Protocol</w:t>
            </w:r>
          </w:p>
        </w:tc>
        <w:tc>
          <w:tcPr>
            <w:tcW w:w="7170" w:type="dxa"/>
            <w:gridSpan w:val="4"/>
            <w:shd w:val="clear" w:color="auto" w:fill="404040" w:themeFill="text1" w:themeFillTint="BF"/>
            <w:vAlign w:val="center"/>
          </w:tcPr>
          <w:p w14:paraId="3E582589" w14:textId="333E78D9" w:rsidR="55299CFD" w:rsidRDefault="5799F7A0" w:rsidP="55299CFD">
            <w:pPr>
              <w:pStyle w:val="NoSpacing"/>
              <w:jc w:val="center"/>
              <w:rPr>
                <w:rFonts w:ascii="Calibri" w:eastAsia="Calibri" w:hAnsi="Calibri" w:cs="Calibri"/>
                <w:color w:val="FFFFFF" w:themeColor="background1"/>
                <w:sz w:val="21"/>
                <w:szCs w:val="21"/>
              </w:rPr>
            </w:pPr>
            <w:r w:rsidRPr="5799F7A0">
              <w:rPr>
                <w:rFonts w:ascii="Calibri" w:eastAsia="Calibri" w:hAnsi="Calibri" w:cs="Calibri"/>
                <w:color w:val="FFFFFF" w:themeColor="background1"/>
                <w:sz w:val="21"/>
                <w:szCs w:val="21"/>
              </w:rPr>
              <w:t>Reviewed and updated for the following:</w:t>
            </w:r>
          </w:p>
        </w:tc>
        <w:tc>
          <w:tcPr>
            <w:tcW w:w="1800" w:type="dxa"/>
            <w:vMerge w:val="restart"/>
            <w:shd w:val="clear" w:color="auto" w:fill="1F3864" w:themeFill="accent1" w:themeFillShade="80"/>
            <w:vAlign w:val="center"/>
          </w:tcPr>
          <w:p w14:paraId="4FA54890" w14:textId="660487A3" w:rsidR="55299CFD" w:rsidRDefault="55299CFD" w:rsidP="55299CFD">
            <w:pPr>
              <w:pStyle w:val="NoSpacing"/>
              <w:jc w:val="center"/>
              <w:rPr>
                <w:color w:val="FFFFFF" w:themeColor="background1"/>
                <w:sz w:val="21"/>
                <w:szCs w:val="21"/>
              </w:rPr>
            </w:pPr>
            <w:r w:rsidRPr="55299CFD">
              <w:rPr>
                <w:color w:val="FFFFFF" w:themeColor="background1"/>
                <w:sz w:val="21"/>
                <w:szCs w:val="21"/>
              </w:rPr>
              <w:t>Signature and Date</w:t>
            </w:r>
          </w:p>
        </w:tc>
      </w:tr>
      <w:tr w:rsidR="55299CFD" w14:paraId="19514D5F" w14:textId="77777777" w:rsidTr="005D368A">
        <w:tc>
          <w:tcPr>
            <w:tcW w:w="1830" w:type="dxa"/>
            <w:vMerge/>
            <w:tcBorders>
              <w:bottom w:val="single" w:sz="4" w:space="0" w:color="auto"/>
            </w:tcBorders>
          </w:tcPr>
          <w:p w14:paraId="28221B36" w14:textId="77777777" w:rsidR="004537D9" w:rsidRDefault="004537D9"/>
        </w:tc>
        <w:tc>
          <w:tcPr>
            <w:tcW w:w="1770" w:type="dxa"/>
            <w:tcBorders>
              <w:bottom w:val="single" w:sz="4" w:space="0" w:color="auto"/>
            </w:tcBorders>
            <w:shd w:val="clear" w:color="auto" w:fill="1F3864" w:themeFill="accent1" w:themeFillShade="80"/>
            <w:vAlign w:val="center"/>
          </w:tcPr>
          <w:p w14:paraId="6FB44A12" w14:textId="776E8B17"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Crowd management and spacing and physical distancing of individuals</w:t>
            </w:r>
          </w:p>
        </w:tc>
        <w:tc>
          <w:tcPr>
            <w:tcW w:w="1800" w:type="dxa"/>
            <w:tcBorders>
              <w:bottom w:val="single" w:sz="4" w:space="0" w:color="auto"/>
            </w:tcBorders>
            <w:shd w:val="clear" w:color="auto" w:fill="1F3864" w:themeFill="accent1" w:themeFillShade="80"/>
            <w:vAlign w:val="center"/>
          </w:tcPr>
          <w:p w14:paraId="2567CBC8" w14:textId="206B9CA1"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Heightened security measures</w:t>
            </w:r>
          </w:p>
        </w:tc>
        <w:tc>
          <w:tcPr>
            <w:tcW w:w="1800" w:type="dxa"/>
            <w:tcBorders>
              <w:bottom w:val="single" w:sz="4" w:space="0" w:color="auto"/>
            </w:tcBorders>
            <w:shd w:val="clear" w:color="auto" w:fill="1F3864" w:themeFill="accent1" w:themeFillShade="80"/>
            <w:vAlign w:val="center"/>
          </w:tcPr>
          <w:p w14:paraId="257B03E0" w14:textId="753213B3"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Access to personal protective equipment (PPE)</w:t>
            </w:r>
          </w:p>
        </w:tc>
        <w:tc>
          <w:tcPr>
            <w:tcW w:w="1800" w:type="dxa"/>
            <w:tcBorders>
              <w:bottom w:val="single" w:sz="4" w:space="0" w:color="auto"/>
            </w:tcBorders>
            <w:shd w:val="clear" w:color="auto" w:fill="1F3864" w:themeFill="accent1" w:themeFillShade="80"/>
            <w:vAlign w:val="center"/>
          </w:tcPr>
          <w:p w14:paraId="6C9911D9" w14:textId="16F1EA86"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Additional sanitization supplies and other cleaning or maintenance protocols</w:t>
            </w:r>
          </w:p>
        </w:tc>
        <w:tc>
          <w:tcPr>
            <w:tcW w:w="1800" w:type="dxa"/>
            <w:vMerge/>
            <w:tcBorders>
              <w:bottom w:val="single" w:sz="4" w:space="0" w:color="auto"/>
            </w:tcBorders>
          </w:tcPr>
          <w:p w14:paraId="6FB0400D" w14:textId="77777777" w:rsidR="004537D9" w:rsidRDefault="004537D9"/>
        </w:tc>
      </w:tr>
      <w:tr w:rsidR="55299CFD" w14:paraId="2E84C45C" w14:textId="77777777" w:rsidTr="005D368A">
        <w:tc>
          <w:tcPr>
            <w:tcW w:w="1830" w:type="dxa"/>
            <w:shd w:val="clear" w:color="auto" w:fill="FFFFFF" w:themeFill="background1"/>
            <w:vAlign w:val="center"/>
          </w:tcPr>
          <w:p w14:paraId="3EA11456" w14:textId="2FD1C606" w:rsidR="55299CFD" w:rsidRPr="00432CF4" w:rsidRDefault="1ACF4CB2" w:rsidP="1ACF4CB2">
            <w:pPr>
              <w:pStyle w:val="NoSpacing"/>
              <w:jc w:val="center"/>
              <w:rPr>
                <w:i/>
                <w:iCs/>
                <w:color w:val="808080" w:themeColor="background1" w:themeShade="80"/>
                <w:sz w:val="21"/>
                <w:szCs w:val="21"/>
              </w:rPr>
            </w:pPr>
            <w:r w:rsidRPr="00432CF4">
              <w:rPr>
                <w:i/>
                <w:iCs/>
                <w:color w:val="808080" w:themeColor="background1" w:themeShade="80"/>
                <w:sz w:val="21"/>
                <w:szCs w:val="21"/>
              </w:rPr>
              <w:t>Ex: Building safety guidelines</w:t>
            </w:r>
          </w:p>
        </w:tc>
        <w:tc>
          <w:tcPr>
            <w:tcW w:w="1770" w:type="dxa"/>
            <w:shd w:val="clear" w:color="auto" w:fill="FFFFFF" w:themeFill="background1"/>
            <w:vAlign w:val="center"/>
          </w:tcPr>
          <w:p w14:paraId="5D8A7B37" w14:textId="4E87AD50"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4CC10A60" w14:textId="190EDC8F"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4A1586B7" w14:textId="47208D6F"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7BB510FA" w14:textId="06E77AF5"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24758C2C" w14:textId="70E51566" w:rsidR="55299CFD" w:rsidRDefault="55299CFD" w:rsidP="55299CFD">
            <w:pPr>
              <w:pStyle w:val="NoSpacing"/>
              <w:jc w:val="center"/>
              <w:rPr>
                <w:i/>
                <w:iCs/>
                <w:sz w:val="21"/>
                <w:szCs w:val="21"/>
              </w:rPr>
            </w:pPr>
          </w:p>
        </w:tc>
      </w:tr>
      <w:tr w:rsidR="55299CFD" w14:paraId="7BA77B98" w14:textId="77777777" w:rsidTr="005D368A">
        <w:tc>
          <w:tcPr>
            <w:tcW w:w="1830" w:type="dxa"/>
            <w:shd w:val="clear" w:color="auto" w:fill="FFFFFF" w:themeFill="background1"/>
            <w:vAlign w:val="center"/>
          </w:tcPr>
          <w:p w14:paraId="65DF7174" w14:textId="3DC14844" w:rsidR="55299CFD" w:rsidRPr="00432CF4" w:rsidRDefault="1ACF4CB2" w:rsidP="1ACF4CB2">
            <w:pPr>
              <w:pStyle w:val="NoSpacing"/>
              <w:jc w:val="center"/>
              <w:rPr>
                <w:i/>
                <w:iCs/>
                <w:color w:val="808080" w:themeColor="background1" w:themeShade="80"/>
                <w:sz w:val="21"/>
                <w:szCs w:val="21"/>
              </w:rPr>
            </w:pPr>
            <w:r w:rsidRPr="00432CF4">
              <w:rPr>
                <w:i/>
                <w:iCs/>
                <w:color w:val="808080" w:themeColor="background1" w:themeShade="80"/>
                <w:sz w:val="21"/>
                <w:szCs w:val="21"/>
              </w:rPr>
              <w:t>Ex: Tenant guidelines</w:t>
            </w:r>
          </w:p>
        </w:tc>
        <w:tc>
          <w:tcPr>
            <w:tcW w:w="1770" w:type="dxa"/>
            <w:shd w:val="clear" w:color="auto" w:fill="FFFFFF" w:themeFill="background1"/>
            <w:vAlign w:val="center"/>
          </w:tcPr>
          <w:p w14:paraId="1C0BB7BC" w14:textId="5A164298"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615A0C31" w14:textId="4C6E110C"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67A99636" w14:textId="33A19CE2"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40B8978D" w14:textId="0EB38973"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04AA3548" w14:textId="5CD4F5C3" w:rsidR="55299CFD" w:rsidRDefault="55299CFD" w:rsidP="1ACF4CB2">
            <w:pPr>
              <w:pStyle w:val="NoSpacing"/>
              <w:jc w:val="center"/>
              <w:rPr>
                <w:i/>
                <w:iCs/>
                <w:sz w:val="21"/>
                <w:szCs w:val="21"/>
              </w:rPr>
            </w:pPr>
          </w:p>
        </w:tc>
      </w:tr>
      <w:tr w:rsidR="55299CFD" w14:paraId="2F0D8BF4" w14:textId="77777777" w:rsidTr="00432CF4">
        <w:trPr>
          <w:trHeight w:val="521"/>
        </w:trPr>
        <w:tc>
          <w:tcPr>
            <w:tcW w:w="1830" w:type="dxa"/>
            <w:shd w:val="clear" w:color="auto" w:fill="FFFFFF" w:themeFill="background1"/>
            <w:vAlign w:val="center"/>
          </w:tcPr>
          <w:p w14:paraId="47827F07" w14:textId="2B40DBA9" w:rsidR="55299CFD" w:rsidRDefault="55299CFD" w:rsidP="55299CFD">
            <w:pPr>
              <w:pStyle w:val="NoSpacing"/>
              <w:jc w:val="center"/>
              <w:rPr>
                <w:sz w:val="21"/>
                <w:szCs w:val="21"/>
              </w:rPr>
            </w:pPr>
          </w:p>
        </w:tc>
        <w:tc>
          <w:tcPr>
            <w:tcW w:w="1770" w:type="dxa"/>
            <w:shd w:val="clear" w:color="auto" w:fill="FFFFFF" w:themeFill="background1"/>
            <w:vAlign w:val="center"/>
          </w:tcPr>
          <w:p w14:paraId="30CC8DE8"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086B13FF"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0EBE0F30"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33B80CBA"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6EBFCFA7" w14:textId="2B40DBA9" w:rsidR="55299CFD" w:rsidRDefault="55299CFD" w:rsidP="55299CFD">
            <w:pPr>
              <w:pStyle w:val="NoSpacing"/>
              <w:jc w:val="center"/>
              <w:rPr>
                <w:sz w:val="21"/>
                <w:szCs w:val="21"/>
              </w:rPr>
            </w:pPr>
          </w:p>
        </w:tc>
      </w:tr>
    </w:tbl>
    <w:p w14:paraId="75006134" w14:textId="0891C5CA" w:rsidR="61D73624" w:rsidRDefault="61D73624" w:rsidP="61D73624">
      <w:pPr>
        <w:pStyle w:val="NoSpacing"/>
      </w:pPr>
    </w:p>
    <w:p w14:paraId="5B5D9D1D" w14:textId="0430B312" w:rsidR="00432CF4" w:rsidRDefault="00D41F89" w:rsidP="61D73624">
      <w:pPr>
        <w:pStyle w:val="NoSpacing"/>
      </w:pPr>
      <w:r w:rsidRPr="00A409BB">
        <w:rPr>
          <w:noProof/>
          <w:color w:val="FFFFFF" w:themeColor="background1"/>
        </w:rPr>
        <w:lastRenderedPageBreak/>
        <mc:AlternateContent>
          <mc:Choice Requires="wps">
            <w:drawing>
              <wp:anchor distT="0" distB="0" distL="114300" distR="114300" simplePos="0" relativeHeight="251711488" behindDoc="1" locked="0" layoutInCell="1" allowOverlap="1" wp14:anchorId="44C9B295" wp14:editId="3C2E17A7">
                <wp:simplePos x="0" y="0"/>
                <wp:positionH relativeFrom="page">
                  <wp:posOffset>422694</wp:posOffset>
                </wp:positionH>
                <wp:positionV relativeFrom="paragraph">
                  <wp:posOffset>172529</wp:posOffset>
                </wp:positionV>
                <wp:extent cx="6929120" cy="7392838"/>
                <wp:effectExtent l="0" t="0" r="24130" b="17780"/>
                <wp:wrapNone/>
                <wp:docPr id="5" name="Rectangle 5"/>
                <wp:cNvGraphicFramePr/>
                <a:graphic xmlns:a="http://schemas.openxmlformats.org/drawingml/2006/main">
                  <a:graphicData uri="http://schemas.microsoft.com/office/word/2010/wordprocessingShape">
                    <wps:wsp>
                      <wps:cNvSpPr/>
                      <wps:spPr>
                        <a:xfrm>
                          <a:off x="0" y="0"/>
                          <a:ext cx="6929120" cy="7392838"/>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F17F8" id="Rectangle 5" o:spid="_x0000_s1026" style="position:absolute;margin-left:33.3pt;margin-top:13.6pt;width:545.6pt;height:582.1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" fillcolor="#ebf7fb" strokecolor="gray [1629]" strokeweight=".5pt">
                <w10:wrap anchorx="page"/>
              </v:rect>
            </w:pict>
          </mc:Fallback>
        </mc:AlternateContent>
      </w:r>
    </w:p>
    <w:p w14:paraId="491C42DB" w14:textId="1A45D608" w:rsidR="5799F7A0" w:rsidRDefault="5799F7A0" w:rsidP="5799F7A0">
      <w:pPr>
        <w:pStyle w:val="NoSpacing"/>
      </w:pPr>
      <w:r w:rsidRPr="5799F7A0">
        <w:rPr>
          <w:b/>
          <w:bCs/>
        </w:rPr>
        <w:t>Inspections and Start-Up Tasks</w:t>
      </w:r>
      <w:r>
        <w:t xml:space="preserve"> </w:t>
      </w:r>
      <w:r w:rsidRPr="002F2350">
        <w:rPr>
          <w:i/>
          <w:iCs/>
          <w:color w:val="808080" w:themeColor="background1" w:themeShade="80"/>
        </w:rPr>
        <w:t>(sub-part b)</w:t>
      </w:r>
      <w:r w:rsidRPr="002F2350">
        <w:t xml:space="preserve">: </w:t>
      </w:r>
    </w:p>
    <w:p w14:paraId="513538E1" w14:textId="012529DA" w:rsidR="61D73624" w:rsidRDefault="5799F7A0" w:rsidP="61D73624">
      <w:pPr>
        <w:pStyle w:val="NoSpacing"/>
      </w:pPr>
      <w:r>
        <w:t xml:space="preserve">Below are inspections and start up tasks required before the building will be suitable again for human occupancy. The building facilities team is responsible for completing these checklists, signing, and returning to the building management office before any occupants are permitted back into the building. </w:t>
      </w:r>
    </w:p>
    <w:p w14:paraId="09C3330A" w14:textId="77777777" w:rsidR="002F2350" w:rsidRDefault="002F2350" w:rsidP="61D73624">
      <w:pPr>
        <w:pStyle w:val="NoSpacing"/>
      </w:pPr>
    </w:p>
    <w:tbl>
      <w:tblPr>
        <w:tblStyle w:val="TableGrid"/>
        <w:tblW w:w="10785" w:type="dxa"/>
        <w:tblLayout w:type="fixed"/>
        <w:tblLook w:val="06A0" w:firstRow="1" w:lastRow="0" w:firstColumn="1" w:lastColumn="0" w:noHBand="1" w:noVBand="1"/>
      </w:tblPr>
      <w:tblGrid>
        <w:gridCol w:w="3775"/>
        <w:gridCol w:w="2340"/>
        <w:gridCol w:w="2345"/>
        <w:gridCol w:w="2325"/>
      </w:tblGrid>
      <w:tr w:rsidR="61D73624" w14:paraId="410E0948" w14:textId="77777777" w:rsidTr="002F2350">
        <w:tc>
          <w:tcPr>
            <w:tcW w:w="3775" w:type="dxa"/>
            <w:shd w:val="clear" w:color="auto" w:fill="1F3864" w:themeFill="accent1" w:themeFillShade="80"/>
          </w:tcPr>
          <w:p w14:paraId="2A63462A" w14:textId="4F5FF2F9"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Inspection Required</w:t>
            </w:r>
          </w:p>
        </w:tc>
        <w:tc>
          <w:tcPr>
            <w:tcW w:w="2340" w:type="dxa"/>
            <w:shd w:val="clear" w:color="auto" w:fill="1F3864" w:themeFill="accent1" w:themeFillShade="80"/>
          </w:tcPr>
          <w:p w14:paraId="30D2F386" w14:textId="4BB7E11E"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Responsible Party</w:t>
            </w:r>
          </w:p>
        </w:tc>
        <w:tc>
          <w:tcPr>
            <w:tcW w:w="2345" w:type="dxa"/>
            <w:shd w:val="clear" w:color="auto" w:fill="1F3864" w:themeFill="accent1" w:themeFillShade="80"/>
          </w:tcPr>
          <w:p w14:paraId="7DDCA155" w14:textId="44ABFC50"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Date Complete</w:t>
            </w:r>
          </w:p>
        </w:tc>
        <w:tc>
          <w:tcPr>
            <w:tcW w:w="2325" w:type="dxa"/>
            <w:shd w:val="clear" w:color="auto" w:fill="1F3864" w:themeFill="accent1" w:themeFillShade="80"/>
          </w:tcPr>
          <w:p w14:paraId="71E17A45" w14:textId="6F1CDACF"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Signature</w:t>
            </w:r>
          </w:p>
        </w:tc>
      </w:tr>
      <w:tr w:rsidR="61D73624" w14:paraId="763B5D95" w14:textId="77777777" w:rsidTr="002F2350">
        <w:tc>
          <w:tcPr>
            <w:tcW w:w="3775" w:type="dxa"/>
            <w:shd w:val="clear" w:color="auto" w:fill="FFFFFF" w:themeFill="background1"/>
          </w:tcPr>
          <w:p w14:paraId="5627AF4E" w14:textId="49E269AB"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Mold and mildew inspection – determine if any mold or mildew developed during the time the building was closed</w:t>
            </w:r>
          </w:p>
        </w:tc>
        <w:tc>
          <w:tcPr>
            <w:tcW w:w="2340" w:type="dxa"/>
            <w:shd w:val="clear" w:color="auto" w:fill="FFFFFF" w:themeFill="background1"/>
          </w:tcPr>
          <w:p w14:paraId="1B9D1114" w14:textId="45935BD7"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45" w:type="dxa"/>
            <w:shd w:val="clear" w:color="auto" w:fill="FFFFFF" w:themeFill="background1"/>
          </w:tcPr>
          <w:p w14:paraId="780932F7" w14:textId="52F98CC3" w:rsid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 xml:space="preserve">Ex: August 25, 2020 </w:t>
            </w:r>
          </w:p>
          <w:p w14:paraId="362ACCF7" w14:textId="477F41B9"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tc>
        <w:tc>
          <w:tcPr>
            <w:tcW w:w="2325" w:type="dxa"/>
            <w:shd w:val="clear" w:color="auto" w:fill="FFFFFF" w:themeFill="background1"/>
          </w:tcPr>
          <w:p w14:paraId="2A980C0F" w14:textId="3CD641FD"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03C4186A" w14:textId="77777777" w:rsidTr="002F2350">
        <w:tc>
          <w:tcPr>
            <w:tcW w:w="3775" w:type="dxa"/>
            <w:shd w:val="clear" w:color="auto" w:fill="FFFFFF" w:themeFill="background1"/>
          </w:tcPr>
          <w:p w14:paraId="4A8F5BFF" w14:textId="26259675"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Conduct a full maintenance and systems check on elevator systems.</w:t>
            </w:r>
          </w:p>
        </w:tc>
        <w:tc>
          <w:tcPr>
            <w:tcW w:w="2340" w:type="dxa"/>
            <w:shd w:val="clear" w:color="auto" w:fill="FFFFFF" w:themeFill="background1"/>
          </w:tcPr>
          <w:p w14:paraId="4F4CB473" w14:textId="261DB7F2"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45" w:type="dxa"/>
            <w:shd w:val="clear" w:color="auto" w:fill="FFFFFF" w:themeFill="background1"/>
          </w:tcPr>
          <w:p w14:paraId="3F32441B" w14:textId="0CF94B50"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August 25, 2020 </w:t>
            </w:r>
          </w:p>
          <w:p w14:paraId="322ABA37" w14:textId="13F528FE"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tc>
        <w:tc>
          <w:tcPr>
            <w:tcW w:w="2325" w:type="dxa"/>
            <w:shd w:val="clear" w:color="auto" w:fill="FFFFFF" w:themeFill="background1"/>
          </w:tcPr>
          <w:p w14:paraId="6CD2DA5B" w14:textId="3CD641FD"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6E882337" w14:textId="77777777" w:rsidTr="002F2350">
        <w:tc>
          <w:tcPr>
            <w:tcW w:w="3775" w:type="dxa"/>
            <w:shd w:val="clear" w:color="auto" w:fill="FFFFFF" w:themeFill="background1"/>
          </w:tcPr>
          <w:p w14:paraId="65DC01B0" w14:textId="109F7427"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Electrical safety checks</w:t>
            </w:r>
          </w:p>
        </w:tc>
        <w:tc>
          <w:tcPr>
            <w:tcW w:w="2340" w:type="dxa"/>
            <w:shd w:val="clear" w:color="auto" w:fill="FFFFFF" w:themeFill="background1"/>
          </w:tcPr>
          <w:p w14:paraId="494F80AB" w14:textId="1DE3FAFC"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Facilities team and [company name] electrical contractor</w:t>
            </w:r>
          </w:p>
        </w:tc>
        <w:tc>
          <w:tcPr>
            <w:tcW w:w="2345" w:type="dxa"/>
            <w:shd w:val="clear" w:color="auto" w:fill="FFFFFF" w:themeFill="background1"/>
          </w:tcPr>
          <w:p w14:paraId="6A7095C6" w14:textId="4C350B3F"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August 26</w:t>
            </w:r>
            <w:r w:rsidR="000B2471">
              <w:rPr>
                <w:i/>
                <w:iCs/>
                <w:color w:val="808080" w:themeColor="background1" w:themeShade="80"/>
                <w:sz w:val="21"/>
                <w:szCs w:val="21"/>
              </w:rPr>
              <w:t xml:space="preserve">, </w:t>
            </w:r>
            <w:r w:rsidRPr="002F2350">
              <w:rPr>
                <w:i/>
                <w:iCs/>
                <w:color w:val="808080" w:themeColor="background1" w:themeShade="80"/>
                <w:sz w:val="21"/>
                <w:szCs w:val="21"/>
              </w:rPr>
              <w:t xml:space="preserve">2020 </w:t>
            </w:r>
          </w:p>
          <w:p w14:paraId="34E3D231" w14:textId="066BA39E"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tc>
        <w:tc>
          <w:tcPr>
            <w:tcW w:w="2325" w:type="dxa"/>
            <w:shd w:val="clear" w:color="auto" w:fill="FFFFFF" w:themeFill="background1"/>
          </w:tcPr>
          <w:p w14:paraId="3932332C" w14:textId="3CD641FD"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p w14:paraId="62EBE03E" w14:textId="3763251D" w:rsidR="61D73624" w:rsidRPr="002F2350" w:rsidRDefault="61D73624" w:rsidP="61D73624">
            <w:pPr>
              <w:pStyle w:val="NoSpacing"/>
              <w:rPr>
                <w:color w:val="808080" w:themeColor="background1" w:themeShade="80"/>
                <w:sz w:val="21"/>
                <w:szCs w:val="21"/>
              </w:rPr>
            </w:pPr>
          </w:p>
        </w:tc>
      </w:tr>
      <w:tr w:rsidR="61D73624" w14:paraId="7EF3BA27" w14:textId="77777777" w:rsidTr="002F2350">
        <w:tc>
          <w:tcPr>
            <w:tcW w:w="3775" w:type="dxa"/>
            <w:shd w:val="clear" w:color="auto" w:fill="FFFFFF" w:themeFill="background1"/>
          </w:tcPr>
          <w:p w14:paraId="14F2B7E7" w14:textId="6399CDCC"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Check emergency exits and means of escape from the building to ensure nothing became blocked during the building closure</w:t>
            </w:r>
          </w:p>
        </w:tc>
        <w:tc>
          <w:tcPr>
            <w:tcW w:w="2340" w:type="dxa"/>
            <w:shd w:val="clear" w:color="auto" w:fill="FFFFFF" w:themeFill="background1"/>
          </w:tcPr>
          <w:p w14:paraId="044C679F" w14:textId="10939232"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45" w:type="dxa"/>
            <w:shd w:val="clear" w:color="auto" w:fill="FFFFFF" w:themeFill="background1"/>
          </w:tcPr>
          <w:p w14:paraId="28C896D0" w14:textId="76AE82F8"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August 25, 2020 </w:t>
            </w:r>
          </w:p>
          <w:p w14:paraId="36BD99E7" w14:textId="7C2EC1AA"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p w14:paraId="6B2E7FF7" w14:textId="5EEF01FF" w:rsidR="61D73624" w:rsidRPr="002F2350" w:rsidRDefault="61D73624" w:rsidP="61D73624">
            <w:pPr>
              <w:pStyle w:val="NoSpacing"/>
              <w:rPr>
                <w:color w:val="808080" w:themeColor="background1" w:themeShade="80"/>
                <w:sz w:val="21"/>
                <w:szCs w:val="21"/>
              </w:rPr>
            </w:pPr>
          </w:p>
        </w:tc>
        <w:tc>
          <w:tcPr>
            <w:tcW w:w="2325" w:type="dxa"/>
            <w:shd w:val="clear" w:color="auto" w:fill="FFFFFF" w:themeFill="background1"/>
          </w:tcPr>
          <w:p w14:paraId="4F0695F2" w14:textId="3CD641FD"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p w14:paraId="5694B474" w14:textId="04491084" w:rsidR="61D73624" w:rsidRPr="002F2350" w:rsidRDefault="61D73624" w:rsidP="61D73624">
            <w:pPr>
              <w:pStyle w:val="NoSpacing"/>
              <w:rPr>
                <w:color w:val="808080" w:themeColor="background1" w:themeShade="80"/>
                <w:sz w:val="21"/>
                <w:szCs w:val="21"/>
              </w:rPr>
            </w:pPr>
          </w:p>
        </w:tc>
      </w:tr>
      <w:tr w:rsidR="61D73624" w14:paraId="2F43417F" w14:textId="77777777" w:rsidTr="00D41F89">
        <w:trPr>
          <w:trHeight w:val="674"/>
        </w:trPr>
        <w:tc>
          <w:tcPr>
            <w:tcW w:w="3775" w:type="dxa"/>
            <w:shd w:val="clear" w:color="auto" w:fill="FFFFFF" w:themeFill="background1"/>
          </w:tcPr>
          <w:p w14:paraId="2800E2CF" w14:textId="79F2957C" w:rsidR="61D73624" w:rsidRPr="002F2350" w:rsidRDefault="61D73624" w:rsidP="61D73624">
            <w:pPr>
              <w:pStyle w:val="NoSpacing"/>
              <w:rPr>
                <w:color w:val="808080" w:themeColor="background1" w:themeShade="80"/>
                <w:sz w:val="21"/>
                <w:szCs w:val="21"/>
              </w:rPr>
            </w:pPr>
          </w:p>
        </w:tc>
        <w:tc>
          <w:tcPr>
            <w:tcW w:w="2340" w:type="dxa"/>
            <w:shd w:val="clear" w:color="auto" w:fill="FFFFFF" w:themeFill="background1"/>
          </w:tcPr>
          <w:p w14:paraId="57987409" w14:textId="79F2957C" w:rsidR="61D73624" w:rsidRPr="002F2350" w:rsidRDefault="61D73624" w:rsidP="61D73624">
            <w:pPr>
              <w:pStyle w:val="NoSpacing"/>
              <w:rPr>
                <w:color w:val="808080" w:themeColor="background1" w:themeShade="80"/>
                <w:sz w:val="21"/>
                <w:szCs w:val="21"/>
              </w:rPr>
            </w:pPr>
          </w:p>
        </w:tc>
        <w:tc>
          <w:tcPr>
            <w:tcW w:w="2345" w:type="dxa"/>
            <w:shd w:val="clear" w:color="auto" w:fill="FFFFFF" w:themeFill="background1"/>
          </w:tcPr>
          <w:p w14:paraId="047E06F8" w14:textId="79F2957C" w:rsidR="61D73624" w:rsidRPr="002F2350" w:rsidRDefault="61D73624" w:rsidP="61D73624">
            <w:pPr>
              <w:pStyle w:val="NoSpacing"/>
              <w:rPr>
                <w:color w:val="808080" w:themeColor="background1" w:themeShade="80"/>
                <w:sz w:val="21"/>
                <w:szCs w:val="21"/>
              </w:rPr>
            </w:pPr>
          </w:p>
        </w:tc>
        <w:tc>
          <w:tcPr>
            <w:tcW w:w="2325" w:type="dxa"/>
            <w:shd w:val="clear" w:color="auto" w:fill="FFFFFF" w:themeFill="background1"/>
          </w:tcPr>
          <w:p w14:paraId="47476B29" w14:textId="79F2957C" w:rsidR="61D73624" w:rsidRPr="002F2350" w:rsidRDefault="61D73624" w:rsidP="61D73624">
            <w:pPr>
              <w:pStyle w:val="NoSpacing"/>
              <w:rPr>
                <w:color w:val="808080" w:themeColor="background1" w:themeShade="80"/>
                <w:sz w:val="21"/>
                <w:szCs w:val="21"/>
              </w:rPr>
            </w:pPr>
          </w:p>
        </w:tc>
      </w:tr>
    </w:tbl>
    <w:p w14:paraId="4C057A25" w14:textId="7EB40617" w:rsidR="61D73624" w:rsidRDefault="61D73624" w:rsidP="61D73624">
      <w:pPr>
        <w:pStyle w:val="NoSpacing"/>
      </w:pPr>
    </w:p>
    <w:tbl>
      <w:tblPr>
        <w:tblStyle w:val="TableGrid"/>
        <w:tblW w:w="10785" w:type="dxa"/>
        <w:tblLayout w:type="fixed"/>
        <w:tblLook w:val="06A0" w:firstRow="1" w:lastRow="0" w:firstColumn="1" w:lastColumn="0" w:noHBand="1" w:noVBand="1"/>
      </w:tblPr>
      <w:tblGrid>
        <w:gridCol w:w="3775"/>
        <w:gridCol w:w="2340"/>
        <w:gridCol w:w="410"/>
        <w:gridCol w:w="1950"/>
        <w:gridCol w:w="2310"/>
      </w:tblGrid>
      <w:tr w:rsidR="61D73624" w14:paraId="2FF617A6" w14:textId="77777777" w:rsidTr="002F2350">
        <w:tc>
          <w:tcPr>
            <w:tcW w:w="3775" w:type="dxa"/>
            <w:shd w:val="clear" w:color="auto" w:fill="1F3864" w:themeFill="accent1" w:themeFillShade="80"/>
            <w:vAlign w:val="center"/>
          </w:tcPr>
          <w:p w14:paraId="0A87385D" w14:textId="7519E42B" w:rsidR="61D73624" w:rsidRDefault="55299CFD" w:rsidP="55299CFD">
            <w:pPr>
              <w:pStyle w:val="NoSpacing"/>
              <w:jc w:val="center"/>
            </w:pPr>
            <w:r>
              <w:t xml:space="preserve">Building Start-up Task </w:t>
            </w:r>
          </w:p>
        </w:tc>
        <w:tc>
          <w:tcPr>
            <w:tcW w:w="2750" w:type="dxa"/>
            <w:gridSpan w:val="2"/>
            <w:shd w:val="clear" w:color="auto" w:fill="1F3864" w:themeFill="accent1" w:themeFillShade="80"/>
            <w:vAlign w:val="center"/>
          </w:tcPr>
          <w:p w14:paraId="3D723624" w14:textId="7A131EE2" w:rsidR="61D73624" w:rsidRDefault="55299CFD" w:rsidP="55299CFD">
            <w:pPr>
              <w:pStyle w:val="NoSpacing"/>
              <w:jc w:val="center"/>
            </w:pPr>
            <w:r>
              <w:t>Responsible Party</w:t>
            </w:r>
          </w:p>
        </w:tc>
        <w:tc>
          <w:tcPr>
            <w:tcW w:w="1950" w:type="dxa"/>
            <w:shd w:val="clear" w:color="auto" w:fill="1F3864" w:themeFill="accent1" w:themeFillShade="80"/>
            <w:vAlign w:val="center"/>
          </w:tcPr>
          <w:p w14:paraId="208BEDBB" w14:textId="5D949EC1" w:rsidR="61D73624" w:rsidRDefault="55299CFD" w:rsidP="55299CFD">
            <w:pPr>
              <w:pStyle w:val="NoSpacing"/>
              <w:jc w:val="center"/>
            </w:pPr>
            <w:r>
              <w:t>Date Complete</w:t>
            </w:r>
          </w:p>
        </w:tc>
        <w:tc>
          <w:tcPr>
            <w:tcW w:w="2310" w:type="dxa"/>
            <w:shd w:val="clear" w:color="auto" w:fill="1F3864" w:themeFill="accent1" w:themeFillShade="80"/>
            <w:vAlign w:val="center"/>
          </w:tcPr>
          <w:p w14:paraId="45AC7E98" w14:textId="2B620391" w:rsidR="61D73624" w:rsidRDefault="55299CFD" w:rsidP="55299CFD">
            <w:pPr>
              <w:pStyle w:val="NoSpacing"/>
              <w:jc w:val="center"/>
            </w:pPr>
            <w:r>
              <w:t>Signature</w:t>
            </w:r>
          </w:p>
        </w:tc>
      </w:tr>
      <w:tr w:rsidR="61D73624" w14:paraId="221829B2" w14:textId="77777777" w:rsidTr="002F2350">
        <w:tc>
          <w:tcPr>
            <w:tcW w:w="3775" w:type="dxa"/>
            <w:shd w:val="clear" w:color="auto" w:fill="FFFFFF" w:themeFill="background1"/>
          </w:tcPr>
          <w:p w14:paraId="7A4CAD6D" w14:textId="1FF497EB"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 xml:space="preserve">Ex: Water flush - run all drinking water dispensers in building for at least two minutes (first on hot and then on cold) and showers for at least 20 minutes on hot. Take appropriate safety precautions against potential Legionella exposure (in aerosols from flush). </w:t>
            </w:r>
          </w:p>
        </w:tc>
        <w:tc>
          <w:tcPr>
            <w:tcW w:w="2340" w:type="dxa"/>
            <w:shd w:val="clear" w:color="auto" w:fill="FFFFFF" w:themeFill="background1"/>
          </w:tcPr>
          <w:p w14:paraId="1DE44F63" w14:textId="0CA65F3E"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60" w:type="dxa"/>
            <w:gridSpan w:val="2"/>
            <w:shd w:val="clear" w:color="auto" w:fill="FFFFFF" w:themeFill="background1"/>
          </w:tcPr>
          <w:p w14:paraId="747BEBF4" w14:textId="77777777" w:rsid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 xml:space="preserve">Ex: September 1, 2020 </w:t>
            </w:r>
          </w:p>
          <w:p w14:paraId="013D12CE" w14:textId="3135B560"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(1 day before re-entry date)</w:t>
            </w:r>
          </w:p>
        </w:tc>
        <w:tc>
          <w:tcPr>
            <w:tcW w:w="2310" w:type="dxa"/>
            <w:shd w:val="clear" w:color="auto" w:fill="FFFFFF" w:themeFill="background1"/>
          </w:tcPr>
          <w:p w14:paraId="298D9F6B" w14:textId="41A2B526"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7A61F5EF" w14:textId="77777777" w:rsidTr="002F2350">
        <w:tc>
          <w:tcPr>
            <w:tcW w:w="3775" w:type="dxa"/>
            <w:shd w:val="clear" w:color="auto" w:fill="FFFFFF" w:themeFill="background1"/>
          </w:tcPr>
          <w:p w14:paraId="7AFF0FE2" w14:textId="647E9F17"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Reconfirm supply chains for building supplies (e.g. toilet paper, soap, etc.) and PPE. </w:t>
            </w:r>
          </w:p>
        </w:tc>
        <w:tc>
          <w:tcPr>
            <w:tcW w:w="2340" w:type="dxa"/>
            <w:shd w:val="clear" w:color="auto" w:fill="FFFFFF" w:themeFill="background1"/>
          </w:tcPr>
          <w:p w14:paraId="6A1FF8EB" w14:textId="4ACFD1A9"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Operations team</w:t>
            </w:r>
          </w:p>
        </w:tc>
        <w:tc>
          <w:tcPr>
            <w:tcW w:w="2360" w:type="dxa"/>
            <w:gridSpan w:val="2"/>
            <w:shd w:val="clear" w:color="auto" w:fill="FFFFFF" w:themeFill="background1"/>
          </w:tcPr>
          <w:p w14:paraId="1CD7D48C" w14:textId="77777777"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August 18</w:t>
            </w:r>
            <w:r w:rsidRPr="002F2350">
              <w:rPr>
                <w:i/>
                <w:iCs/>
                <w:color w:val="808080" w:themeColor="background1" w:themeShade="80"/>
                <w:sz w:val="21"/>
                <w:szCs w:val="21"/>
                <w:vertAlign w:val="superscript"/>
              </w:rPr>
              <w:t>th</w:t>
            </w:r>
            <w:r w:rsidRPr="002F2350">
              <w:rPr>
                <w:i/>
                <w:iCs/>
                <w:color w:val="808080" w:themeColor="background1" w:themeShade="80"/>
                <w:sz w:val="21"/>
                <w:szCs w:val="21"/>
              </w:rPr>
              <w:t xml:space="preserve">, 2020 </w:t>
            </w:r>
          </w:p>
          <w:p w14:paraId="137A4108" w14:textId="5117E5CD"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(2 weeks before re-entry)</w:t>
            </w:r>
          </w:p>
        </w:tc>
        <w:tc>
          <w:tcPr>
            <w:tcW w:w="2310" w:type="dxa"/>
            <w:shd w:val="clear" w:color="auto" w:fill="FFFFFF" w:themeFill="background1"/>
          </w:tcPr>
          <w:p w14:paraId="662ADA3E" w14:textId="38949634"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Dave Smith, 8/29/20</w:t>
            </w:r>
          </w:p>
        </w:tc>
      </w:tr>
      <w:tr w:rsidR="5799F7A0" w14:paraId="1E769643" w14:textId="77777777" w:rsidTr="002F2350">
        <w:tc>
          <w:tcPr>
            <w:tcW w:w="3775" w:type="dxa"/>
            <w:shd w:val="clear" w:color="auto" w:fill="FFFFFF" w:themeFill="background1"/>
          </w:tcPr>
          <w:p w14:paraId="31D3B44A" w14:textId="77C97804"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Full building clean with disinfecting UVC wands. </w:t>
            </w:r>
          </w:p>
        </w:tc>
        <w:tc>
          <w:tcPr>
            <w:tcW w:w="2340" w:type="dxa"/>
            <w:shd w:val="clear" w:color="auto" w:fill="FFFFFF" w:themeFill="background1"/>
          </w:tcPr>
          <w:p w14:paraId="3A2DD61B" w14:textId="728A29B7"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60" w:type="dxa"/>
            <w:gridSpan w:val="2"/>
            <w:shd w:val="clear" w:color="auto" w:fill="FFFFFF" w:themeFill="background1"/>
          </w:tcPr>
          <w:p w14:paraId="2262198A" w14:textId="77777777"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August 31, 2020 </w:t>
            </w:r>
          </w:p>
          <w:p w14:paraId="17622EF0" w14:textId="1F01C7FE"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(2 days before re-entry date)</w:t>
            </w:r>
          </w:p>
        </w:tc>
        <w:tc>
          <w:tcPr>
            <w:tcW w:w="2310" w:type="dxa"/>
            <w:shd w:val="clear" w:color="auto" w:fill="FFFFFF" w:themeFill="background1"/>
          </w:tcPr>
          <w:p w14:paraId="785C623D" w14:textId="66FD5BEA"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5E88160E" w14:textId="77777777" w:rsidTr="002F2350">
        <w:tc>
          <w:tcPr>
            <w:tcW w:w="3775" w:type="dxa"/>
            <w:shd w:val="clear" w:color="auto" w:fill="FFFFFF" w:themeFill="background1"/>
          </w:tcPr>
          <w:p w14:paraId="4C03E4A9" w14:textId="34F88BC6"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Conduct an air flush.</w:t>
            </w:r>
          </w:p>
        </w:tc>
        <w:tc>
          <w:tcPr>
            <w:tcW w:w="2340" w:type="dxa"/>
            <w:shd w:val="clear" w:color="auto" w:fill="FFFFFF" w:themeFill="background1"/>
          </w:tcPr>
          <w:p w14:paraId="70AAA257" w14:textId="11B66C86"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60" w:type="dxa"/>
            <w:gridSpan w:val="2"/>
            <w:shd w:val="clear" w:color="auto" w:fill="FFFFFF" w:themeFill="background1"/>
          </w:tcPr>
          <w:p w14:paraId="029171E2" w14:textId="77777777" w:rsid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 xml:space="preserve">Ex: August 25-September 1, 2020 </w:t>
            </w:r>
          </w:p>
          <w:p w14:paraId="2F8F6226" w14:textId="20CAA28D"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(full week before re-entry)</w:t>
            </w:r>
          </w:p>
        </w:tc>
        <w:tc>
          <w:tcPr>
            <w:tcW w:w="2310" w:type="dxa"/>
            <w:shd w:val="clear" w:color="auto" w:fill="FFFFFF" w:themeFill="background1"/>
          </w:tcPr>
          <w:p w14:paraId="6D64B564" w14:textId="60E87467"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1ACF4CB2" w14:paraId="1202C7F8" w14:textId="77777777" w:rsidTr="00D41F89">
        <w:trPr>
          <w:trHeight w:val="719"/>
        </w:trPr>
        <w:tc>
          <w:tcPr>
            <w:tcW w:w="3775" w:type="dxa"/>
            <w:shd w:val="clear" w:color="auto" w:fill="FFFFFF" w:themeFill="background1"/>
          </w:tcPr>
          <w:p w14:paraId="0BFCA24A" w14:textId="7F9199CC" w:rsidR="1ACF4CB2" w:rsidRPr="002F2350" w:rsidRDefault="1ACF4CB2" w:rsidP="1ACF4CB2">
            <w:pPr>
              <w:pStyle w:val="NoSpacing"/>
              <w:rPr>
                <w:color w:val="808080" w:themeColor="background1" w:themeShade="80"/>
                <w:sz w:val="21"/>
                <w:szCs w:val="21"/>
              </w:rPr>
            </w:pPr>
          </w:p>
        </w:tc>
        <w:tc>
          <w:tcPr>
            <w:tcW w:w="2340" w:type="dxa"/>
            <w:shd w:val="clear" w:color="auto" w:fill="FFFFFF" w:themeFill="background1"/>
          </w:tcPr>
          <w:p w14:paraId="37986ACD" w14:textId="3CF3CC4B" w:rsidR="1ACF4CB2" w:rsidRPr="002F2350" w:rsidRDefault="1ACF4CB2" w:rsidP="1ACF4CB2">
            <w:pPr>
              <w:pStyle w:val="NoSpacing"/>
              <w:rPr>
                <w:color w:val="808080" w:themeColor="background1" w:themeShade="80"/>
                <w:sz w:val="21"/>
                <w:szCs w:val="21"/>
              </w:rPr>
            </w:pPr>
          </w:p>
        </w:tc>
        <w:tc>
          <w:tcPr>
            <w:tcW w:w="2360" w:type="dxa"/>
            <w:gridSpan w:val="2"/>
            <w:shd w:val="clear" w:color="auto" w:fill="FFFFFF" w:themeFill="background1"/>
          </w:tcPr>
          <w:p w14:paraId="481B3CC5" w14:textId="40E5FC3D" w:rsidR="1ACF4CB2" w:rsidRPr="002F2350" w:rsidRDefault="1ACF4CB2" w:rsidP="1ACF4CB2">
            <w:pPr>
              <w:pStyle w:val="NoSpacing"/>
              <w:rPr>
                <w:color w:val="808080" w:themeColor="background1" w:themeShade="80"/>
                <w:sz w:val="21"/>
                <w:szCs w:val="21"/>
              </w:rPr>
            </w:pPr>
          </w:p>
        </w:tc>
        <w:tc>
          <w:tcPr>
            <w:tcW w:w="2310" w:type="dxa"/>
            <w:shd w:val="clear" w:color="auto" w:fill="FFFFFF" w:themeFill="background1"/>
          </w:tcPr>
          <w:p w14:paraId="41F73162" w14:textId="046FE81B" w:rsidR="1ACF4CB2" w:rsidRPr="002F2350" w:rsidRDefault="1ACF4CB2" w:rsidP="1ACF4CB2">
            <w:pPr>
              <w:pStyle w:val="NoSpacing"/>
              <w:rPr>
                <w:color w:val="808080" w:themeColor="background1" w:themeShade="80"/>
                <w:sz w:val="21"/>
                <w:szCs w:val="21"/>
              </w:rPr>
            </w:pPr>
          </w:p>
        </w:tc>
      </w:tr>
    </w:tbl>
    <w:p w14:paraId="4873DDE2" w14:textId="6195722B" w:rsidR="61D73624" w:rsidRDefault="61D73624" w:rsidP="61D73624">
      <w:pPr>
        <w:pStyle w:val="NoSpacing"/>
      </w:pPr>
    </w:p>
    <w:p w14:paraId="72B0267A" w14:textId="77777777" w:rsidR="00D41F89" w:rsidRDefault="00D41F89" w:rsidP="4F880ADB">
      <w:pPr>
        <w:pStyle w:val="NoSpacing"/>
        <w:rPr>
          <w:b/>
          <w:bCs/>
        </w:rPr>
      </w:pPr>
    </w:p>
    <w:p w14:paraId="0ABB1954" w14:textId="77777777" w:rsidR="00D41F89" w:rsidRDefault="00D41F89" w:rsidP="4F880ADB">
      <w:pPr>
        <w:pStyle w:val="NoSpacing"/>
        <w:rPr>
          <w:b/>
          <w:bCs/>
        </w:rPr>
      </w:pPr>
    </w:p>
    <w:p w14:paraId="678BBF5A" w14:textId="77777777" w:rsidR="00D41F89" w:rsidRDefault="00D41F89" w:rsidP="4F880ADB">
      <w:pPr>
        <w:pStyle w:val="NoSpacing"/>
        <w:rPr>
          <w:b/>
          <w:bCs/>
        </w:rPr>
      </w:pPr>
    </w:p>
    <w:p w14:paraId="58ADD1DC" w14:textId="77777777" w:rsidR="00D41F89" w:rsidRDefault="00D41F89" w:rsidP="4F880ADB">
      <w:pPr>
        <w:pStyle w:val="NoSpacing"/>
        <w:rPr>
          <w:b/>
          <w:bCs/>
        </w:rPr>
      </w:pPr>
    </w:p>
    <w:p w14:paraId="2C0AFFF6" w14:textId="77777777" w:rsidR="00D41F89" w:rsidRDefault="00D41F89" w:rsidP="4F880ADB">
      <w:pPr>
        <w:pStyle w:val="NoSpacing"/>
        <w:rPr>
          <w:b/>
          <w:bCs/>
        </w:rPr>
      </w:pPr>
    </w:p>
    <w:p w14:paraId="4CD2675D" w14:textId="77777777" w:rsidR="00D41F89" w:rsidRDefault="00D41F89" w:rsidP="4F880ADB">
      <w:pPr>
        <w:pStyle w:val="NoSpacing"/>
        <w:rPr>
          <w:b/>
          <w:bCs/>
        </w:rPr>
      </w:pPr>
    </w:p>
    <w:p w14:paraId="6D47378E" w14:textId="77777777" w:rsidR="00D41F89" w:rsidRDefault="00D41F89" w:rsidP="4F880ADB">
      <w:pPr>
        <w:pStyle w:val="NoSpacing"/>
        <w:rPr>
          <w:b/>
          <w:bCs/>
        </w:rPr>
      </w:pPr>
    </w:p>
    <w:p w14:paraId="736C76A2" w14:textId="77777777" w:rsidR="00D41F89" w:rsidRDefault="00D41F89" w:rsidP="4F880ADB">
      <w:pPr>
        <w:pStyle w:val="NoSpacing"/>
        <w:rPr>
          <w:b/>
          <w:bCs/>
        </w:rPr>
      </w:pPr>
    </w:p>
    <w:p w14:paraId="3984E8A2" w14:textId="42AED28E" w:rsidR="00D41F89" w:rsidRDefault="00D41F89" w:rsidP="4F880ADB">
      <w:pPr>
        <w:pStyle w:val="NoSpacing"/>
        <w:rPr>
          <w:b/>
          <w:bCs/>
        </w:rPr>
      </w:pPr>
      <w:r w:rsidRPr="00A409BB">
        <w:rPr>
          <w:noProof/>
          <w:color w:val="FFFFFF" w:themeColor="background1"/>
        </w:rPr>
        <w:lastRenderedPageBreak/>
        <mc:AlternateContent>
          <mc:Choice Requires="wps">
            <w:drawing>
              <wp:anchor distT="0" distB="0" distL="114300" distR="114300" simplePos="0" relativeHeight="251713536" behindDoc="1" locked="0" layoutInCell="1" allowOverlap="1" wp14:anchorId="6D30B2AB" wp14:editId="04CADA09">
                <wp:simplePos x="0" y="0"/>
                <wp:positionH relativeFrom="page">
                  <wp:posOffset>414068</wp:posOffset>
                </wp:positionH>
                <wp:positionV relativeFrom="paragraph">
                  <wp:posOffset>8626</wp:posOffset>
                </wp:positionV>
                <wp:extent cx="6929120" cy="5973457"/>
                <wp:effectExtent l="0" t="0" r="24130" b="27305"/>
                <wp:wrapNone/>
                <wp:docPr id="6" name="Rectangle 6"/>
                <wp:cNvGraphicFramePr/>
                <a:graphic xmlns:a="http://schemas.openxmlformats.org/drawingml/2006/main">
                  <a:graphicData uri="http://schemas.microsoft.com/office/word/2010/wordprocessingShape">
                    <wps:wsp>
                      <wps:cNvSpPr/>
                      <wps:spPr>
                        <a:xfrm>
                          <a:off x="0" y="0"/>
                          <a:ext cx="6929120" cy="597345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2784C" id="Rectangle 6" o:spid="_x0000_s1026" style="position:absolute;margin-left:32.6pt;margin-top:.7pt;width:545.6pt;height:470.3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" fillcolor="#ebf7fb" strokecolor="gray [1629]" strokeweight=".5pt">
                <w10:wrap anchorx="page"/>
              </v:rect>
            </w:pict>
          </mc:Fallback>
        </mc:AlternateContent>
      </w:r>
    </w:p>
    <w:p w14:paraId="167A48BB" w14:textId="59F1EBCF" w:rsidR="4F880ADB" w:rsidRDefault="1ACF4CB2" w:rsidP="4F880ADB">
      <w:pPr>
        <w:pStyle w:val="NoSpacing"/>
        <w:rPr>
          <w:b/>
          <w:bCs/>
        </w:rPr>
      </w:pPr>
      <w:r w:rsidRPr="1ACF4CB2">
        <w:rPr>
          <w:b/>
          <w:bCs/>
        </w:rPr>
        <w:t xml:space="preserve">Policy to support phased re-entry for employees </w:t>
      </w:r>
      <w:r w:rsidRPr="004005CA">
        <w:rPr>
          <w:i/>
          <w:iCs/>
          <w:color w:val="808080" w:themeColor="background1" w:themeShade="80"/>
        </w:rPr>
        <w:t>(sub-part e):</w:t>
      </w:r>
    </w:p>
    <w:p w14:paraId="519CB9F6" w14:textId="29BD04C4" w:rsidR="5799F7A0" w:rsidRDefault="1ACF4CB2" w:rsidP="5799F7A0">
      <w:pPr>
        <w:spacing w:after="0" w:line="240" w:lineRule="auto"/>
      </w:pPr>
      <w:r>
        <w:t xml:space="preserve">For direct employees </w:t>
      </w:r>
      <w:r w:rsidRPr="004005CA">
        <w:t xml:space="preserve">of </w:t>
      </w:r>
      <w:r w:rsidRPr="004005CA">
        <w:rPr>
          <w:i/>
          <w:iCs/>
          <w:color w:val="7F7F7F" w:themeColor="text1" w:themeTint="80"/>
        </w:rPr>
        <w:t>[</w:t>
      </w:r>
      <w:r w:rsidR="00D41F89">
        <w:rPr>
          <w:i/>
          <w:iCs/>
          <w:color w:val="7F7F7F" w:themeColor="text1" w:themeTint="80"/>
        </w:rPr>
        <w:t>c</w:t>
      </w:r>
      <w:r w:rsidRPr="004005CA">
        <w:rPr>
          <w:i/>
          <w:iCs/>
          <w:color w:val="7F7F7F" w:themeColor="text1" w:themeTint="80"/>
        </w:rPr>
        <w:t>ompany]</w:t>
      </w:r>
      <w:r w:rsidRPr="004005CA">
        <w:rPr>
          <w:i/>
          <w:iCs/>
        </w:rPr>
        <w:t>.</w:t>
      </w:r>
    </w:p>
    <w:p w14:paraId="044A934B" w14:textId="62103774" w:rsidR="1ACF4CB2" w:rsidRDefault="1ACF4CB2" w:rsidP="1ACF4CB2">
      <w:pPr>
        <w:spacing w:after="0" w:line="240" w:lineRule="auto"/>
      </w:pPr>
    </w:p>
    <w:p w14:paraId="0C70C7A3" w14:textId="47B56788" w:rsidR="5799F7A0" w:rsidRDefault="1ACF4CB2" w:rsidP="1ACF4CB2">
      <w:pPr>
        <w:spacing w:after="0" w:line="240" w:lineRule="auto"/>
      </w:pPr>
      <w:r w:rsidRPr="1ACF4CB2">
        <w:t xml:space="preserve">Employees will be permitted to work from home as many weekdays as necessary for up to </w:t>
      </w:r>
      <w:r w:rsidR="00EC57F5" w:rsidRPr="00EC57F5">
        <w:rPr>
          <w:i/>
          <w:iCs/>
          <w:color w:val="808080" w:themeColor="background1" w:themeShade="80"/>
        </w:rPr>
        <w:t>[duration of time]</w:t>
      </w:r>
      <w:r w:rsidRPr="00EC57F5">
        <w:rPr>
          <w:color w:val="808080" w:themeColor="background1" w:themeShade="80"/>
        </w:rPr>
        <w:t xml:space="preserve"> </w:t>
      </w:r>
      <w:r w:rsidRPr="1ACF4CB2">
        <w:t xml:space="preserve">after the re-entry date. </w:t>
      </w:r>
    </w:p>
    <w:p w14:paraId="415EC77F" w14:textId="4A3677F0" w:rsidR="5799F7A0" w:rsidRDefault="5799F7A0" w:rsidP="1ACF4CB2">
      <w:pPr>
        <w:spacing w:after="0" w:line="240" w:lineRule="auto"/>
      </w:pPr>
    </w:p>
    <w:p w14:paraId="385C84FC" w14:textId="2CCF3C0E" w:rsidR="5799F7A0" w:rsidRDefault="1ACF4CB2" w:rsidP="5799F7A0">
      <w:pPr>
        <w:spacing w:after="0" w:line="240" w:lineRule="auto"/>
      </w:pPr>
      <w:r w:rsidRPr="1ACF4CB2">
        <w:t>If an employee needs to extend this flexibility for reasons such as health concerns or a need to provide family care, they can speak with their direct supervisor to determine the best course of action moving forward. The following options are available:</w:t>
      </w:r>
    </w:p>
    <w:p w14:paraId="4DD948FA" w14:textId="6FCD8B79" w:rsidR="1ACF4CB2" w:rsidRDefault="1ACF4CB2" w:rsidP="1ACF4CB2">
      <w:pPr>
        <w:pStyle w:val="ListParagraph"/>
        <w:numPr>
          <w:ilvl w:val="0"/>
          <w:numId w:val="1"/>
        </w:numPr>
        <w:spacing w:after="0" w:line="240" w:lineRule="auto"/>
        <w:rPr>
          <w:rFonts w:eastAsiaTheme="minorEastAsia"/>
        </w:rPr>
      </w:pPr>
      <w:r w:rsidRPr="1ACF4CB2">
        <w:t xml:space="preserve">Ability to continue to work virtually either full-time or part-time. This may include phased re-entry based on employee circumstances. </w:t>
      </w:r>
    </w:p>
    <w:p w14:paraId="0AD9BF6E" w14:textId="6E46AFFA" w:rsidR="1ACF4CB2" w:rsidRDefault="1ACF4CB2" w:rsidP="1ACF4CB2">
      <w:pPr>
        <w:pStyle w:val="ListParagraph"/>
        <w:numPr>
          <w:ilvl w:val="0"/>
          <w:numId w:val="1"/>
        </w:numPr>
        <w:spacing w:after="0" w:line="240" w:lineRule="auto"/>
      </w:pPr>
      <w:r w:rsidRPr="1ACF4CB2">
        <w:t>Flexible schedule (e.g. adjusting hours around family care needs).</w:t>
      </w:r>
    </w:p>
    <w:p w14:paraId="55E5EA83" w14:textId="78DFF45F" w:rsidR="5799F7A0" w:rsidRDefault="5799F7A0" w:rsidP="5799F7A0">
      <w:pPr>
        <w:spacing w:after="0" w:line="240" w:lineRule="auto"/>
      </w:pPr>
    </w:p>
    <w:p w14:paraId="07DBE357" w14:textId="077E6EC0" w:rsidR="5799F7A0" w:rsidRDefault="5799F7A0" w:rsidP="5799F7A0">
      <w:pPr>
        <w:spacing w:after="0" w:line="240" w:lineRule="auto"/>
      </w:pPr>
      <w:r w:rsidRPr="5799F7A0">
        <w:t>Note: Tenants may wish to adopt this policy or a similar one for their employees.</w:t>
      </w:r>
    </w:p>
    <w:p w14:paraId="6A109505" w14:textId="2D2D2796" w:rsidR="5799F7A0" w:rsidRDefault="5799F7A0" w:rsidP="5799F7A0">
      <w:pPr>
        <w:spacing w:after="0" w:line="240" w:lineRule="auto"/>
      </w:pPr>
    </w:p>
    <w:p w14:paraId="5DBBCA76" w14:textId="4AABF1FB" w:rsidR="5799F7A0" w:rsidRDefault="5799F7A0" w:rsidP="5799F7A0">
      <w:pPr>
        <w:spacing w:after="0" w:line="240" w:lineRule="auto"/>
      </w:pPr>
      <w:r w:rsidRPr="5799F7A0">
        <w:rPr>
          <w:b/>
          <w:bCs/>
        </w:rPr>
        <w:t>Policy on contingency planning and re-closure measures for recurrence</w:t>
      </w:r>
      <w:r w:rsidRPr="5799F7A0">
        <w:t xml:space="preserve"> </w:t>
      </w:r>
      <w:r w:rsidRPr="000B2471">
        <w:rPr>
          <w:i/>
          <w:iCs/>
          <w:color w:val="808080" w:themeColor="background1" w:themeShade="80"/>
        </w:rPr>
        <w:t>(sub-part g)</w:t>
      </w:r>
      <w:r w:rsidRPr="5799F7A0">
        <w:t>:</w:t>
      </w:r>
    </w:p>
    <w:p w14:paraId="552C798B" w14:textId="3AE8BE6E" w:rsidR="5799F7A0" w:rsidRDefault="5799F7A0" w:rsidP="5799F7A0">
      <w:pPr>
        <w:spacing w:after="0" w:line="240" w:lineRule="auto"/>
      </w:pPr>
    </w:p>
    <w:p w14:paraId="6BAFCA10" w14:textId="3F512A5B" w:rsidR="1ACF4CB2" w:rsidRPr="004005CA" w:rsidRDefault="1ACF4CB2" w:rsidP="1ACF4CB2">
      <w:pPr>
        <w:spacing w:after="0" w:line="240" w:lineRule="auto"/>
      </w:pPr>
      <w:r w:rsidRPr="1ACF4CB2">
        <w:t xml:space="preserve">After an emergency evacuation event, the Emergency Response Team will conduct an analysis of the event and determine if any improvement updates need to be made to </w:t>
      </w:r>
      <w:r w:rsidRPr="004005CA">
        <w:t xml:space="preserve">the procedure in the event that a re-closure is necessary. The analysis will include at minimum reviewing feedback, concerns and insights from occupants; facilities team feedback and lessons learned; and a consideration of new guidance from </w:t>
      </w:r>
      <w:r w:rsidRPr="004005CA">
        <w:rPr>
          <w:i/>
          <w:iCs/>
          <w:color w:val="7F7F7F" w:themeColor="text1" w:themeTint="80"/>
        </w:rPr>
        <w:t>[local municipality]</w:t>
      </w:r>
      <w:r w:rsidRPr="004005CA">
        <w:rPr>
          <w:color w:val="7F7F7F" w:themeColor="text1" w:themeTint="80"/>
        </w:rPr>
        <w:t xml:space="preserve"> </w:t>
      </w:r>
      <w:r w:rsidRPr="004005CA">
        <w:t xml:space="preserve">and </w:t>
      </w:r>
      <w:r w:rsidRPr="004005CA">
        <w:rPr>
          <w:i/>
          <w:iCs/>
          <w:color w:val="7F7F7F" w:themeColor="text1" w:themeTint="80"/>
        </w:rPr>
        <w:t>[health organization]</w:t>
      </w:r>
      <w:r w:rsidRPr="004005CA">
        <w:rPr>
          <w:color w:val="7F7F7F" w:themeColor="text1" w:themeTint="80"/>
        </w:rPr>
        <w:t>.</w:t>
      </w:r>
    </w:p>
    <w:p w14:paraId="47A7A82B" w14:textId="42512870" w:rsidR="1ACF4CB2" w:rsidRPr="004005CA" w:rsidRDefault="1ACF4CB2" w:rsidP="1ACF4CB2">
      <w:pPr>
        <w:spacing w:after="0" w:line="240" w:lineRule="auto"/>
      </w:pPr>
    </w:p>
    <w:p w14:paraId="760B46CB" w14:textId="56B365EA" w:rsidR="1ACF4CB2" w:rsidRDefault="000B2471" w:rsidP="000B2471">
      <w:pPr>
        <w:spacing w:after="0" w:line="240" w:lineRule="auto"/>
      </w:pPr>
      <w:r>
        <w:t>If there is a recurrence of a hazard event that forced the initial closure, the building management team will email direct employees and primary tenant contacts with guidance for the secondary evacuation, emphasizing the updated procedures.</w:t>
      </w:r>
    </w:p>
    <w:p w14:paraId="2E96E934" w14:textId="77777777" w:rsidR="000B2471" w:rsidRPr="004005CA" w:rsidRDefault="000B2471" w:rsidP="000B2471">
      <w:pPr>
        <w:spacing w:after="0" w:line="240" w:lineRule="auto"/>
      </w:pPr>
    </w:p>
    <w:p w14:paraId="2C72F934" w14:textId="04A384D4" w:rsidR="1ACF4CB2" w:rsidRPr="004005CA" w:rsidRDefault="1ACF4CB2" w:rsidP="1ACF4CB2">
      <w:pPr>
        <w:spacing w:after="0" w:line="240" w:lineRule="auto"/>
      </w:pPr>
      <w:r w:rsidRPr="004005CA">
        <w:t xml:space="preserve">During the second period of the building being vacated, the Emergency Response Team will conduct an analysis of the initial re-entry procedure to determine if any improvement updates need to be made before the second re-entry occurs. Again, they will consider at minimum feedback, concerns and insights from occupants; facilities team feedback and lessons learned; and updates to guidance from </w:t>
      </w:r>
      <w:r w:rsidRPr="004005CA">
        <w:rPr>
          <w:i/>
          <w:iCs/>
          <w:color w:val="7F7F7F" w:themeColor="text1" w:themeTint="80"/>
        </w:rPr>
        <w:t>[local municipality]</w:t>
      </w:r>
      <w:r w:rsidRPr="004005CA">
        <w:rPr>
          <w:color w:val="7F7F7F" w:themeColor="text1" w:themeTint="80"/>
        </w:rPr>
        <w:t xml:space="preserve"> </w:t>
      </w:r>
      <w:r w:rsidRPr="004005CA">
        <w:t xml:space="preserve">and </w:t>
      </w:r>
      <w:r w:rsidRPr="004005CA">
        <w:rPr>
          <w:i/>
          <w:iCs/>
          <w:color w:val="7F7F7F" w:themeColor="text1" w:themeTint="80"/>
        </w:rPr>
        <w:t>[health organization]</w:t>
      </w:r>
      <w:r w:rsidRPr="004005CA">
        <w:t>. Once the re-entry procedure is updated, it will be emailed to direct employees and primary tenant contacts.</w:t>
      </w:r>
    </w:p>
    <w:p w14:paraId="505D5540" w14:textId="66E335A2" w:rsidR="1ACF4CB2" w:rsidRPr="004005CA" w:rsidRDefault="1ACF4CB2" w:rsidP="1ACF4CB2">
      <w:pPr>
        <w:spacing w:after="0" w:line="240" w:lineRule="auto"/>
      </w:pPr>
    </w:p>
    <w:p w14:paraId="66234473" w14:textId="76F621BA" w:rsidR="1ACF4CB2" w:rsidRPr="004005CA" w:rsidRDefault="1ACF4CB2" w:rsidP="1ACF4CB2">
      <w:pPr>
        <w:spacing w:after="0" w:line="240" w:lineRule="auto"/>
      </w:pPr>
      <w:r w:rsidRPr="004005CA">
        <w:t xml:space="preserve">For questions on this process, please contact Emergency Response Team lead </w:t>
      </w:r>
      <w:r w:rsidRPr="004005CA">
        <w:rPr>
          <w:i/>
          <w:iCs/>
          <w:color w:val="7F7F7F" w:themeColor="text1" w:themeTint="80"/>
        </w:rPr>
        <w:t>[name]</w:t>
      </w:r>
      <w:r w:rsidRPr="004005CA">
        <w:rPr>
          <w:color w:val="7F7F7F" w:themeColor="text1" w:themeTint="80"/>
        </w:rPr>
        <w:t xml:space="preserve"> </w:t>
      </w:r>
      <w:r w:rsidRPr="004005CA">
        <w:t>at</w:t>
      </w:r>
      <w:r w:rsidRPr="004005CA">
        <w:rPr>
          <w:color w:val="7F7F7F" w:themeColor="text1" w:themeTint="80"/>
        </w:rPr>
        <w:t xml:space="preserve"> </w:t>
      </w:r>
      <w:r w:rsidRPr="004005CA">
        <w:rPr>
          <w:i/>
          <w:iCs/>
          <w:color w:val="7F7F7F" w:themeColor="text1" w:themeTint="80"/>
        </w:rPr>
        <w:t>[number]</w:t>
      </w:r>
      <w:r w:rsidRPr="004005CA">
        <w:rPr>
          <w:color w:val="7F7F7F" w:themeColor="text1" w:themeTint="80"/>
        </w:rPr>
        <w:t>.</w:t>
      </w:r>
    </w:p>
    <w:p w14:paraId="107D5BBB" w14:textId="2E4E8AE6" w:rsidR="5799F7A0" w:rsidRDefault="5799F7A0" w:rsidP="5799F7A0">
      <w:pPr>
        <w:spacing w:after="0" w:line="240" w:lineRule="auto"/>
      </w:pPr>
    </w:p>
    <w:p w14:paraId="76EFC488" w14:textId="61F2B01A" w:rsidR="5799F7A0" w:rsidRDefault="5799F7A0" w:rsidP="5799F7A0">
      <w:pPr>
        <w:spacing w:after="0" w:line="240" w:lineRule="auto"/>
      </w:pPr>
    </w:p>
    <w:p w14:paraId="53C841F8" w14:textId="77777777" w:rsidR="004005CA" w:rsidRDefault="004005CA" w:rsidP="00A55ACF">
      <w:pPr>
        <w:spacing w:after="0"/>
        <w:rPr>
          <w:b/>
          <w:bCs/>
        </w:rPr>
      </w:pPr>
    </w:p>
    <w:p w14:paraId="68F22074" w14:textId="767724B6" w:rsidR="00A55ACF" w:rsidRPr="00510F09" w:rsidRDefault="5799F7A0" w:rsidP="00A55ACF">
      <w:pPr>
        <w:spacing w:after="0"/>
        <w:rPr>
          <w:b/>
          <w:bCs/>
        </w:rPr>
      </w:pPr>
      <w:r w:rsidRPr="5799F7A0">
        <w:rPr>
          <w:b/>
          <w:bCs/>
        </w:rPr>
        <w:t xml:space="preserve">TIPS FOR MULTIPLE LOCATIONS </w:t>
      </w:r>
    </w:p>
    <w:p w14:paraId="4002361F" w14:textId="0CDEC71A" w:rsidR="5799F7A0" w:rsidRDefault="1ACF4CB2" w:rsidP="5799F7A0">
      <w:pPr>
        <w:pStyle w:val="ListParagraph"/>
        <w:numPr>
          <w:ilvl w:val="0"/>
          <w:numId w:val="14"/>
        </w:numPr>
        <w:spacing w:after="0"/>
      </w:pPr>
      <w:r w:rsidRPr="1ACF4CB2">
        <w:t>Policy portions of this document and a template of the Plan for Healthy Re-Entry can be shared between project locations. Certain aspects of the plan (such as contacts and building specific start-up tasks) will likely need to be evaluated for each individual project location.</w:t>
      </w:r>
    </w:p>
    <w:p w14:paraId="4F8D8FEC" w14:textId="5E367D52" w:rsidR="002A1D20" w:rsidRPr="002A1D20" w:rsidRDefault="002A1D20" w:rsidP="00145AF9">
      <w:pPr>
        <w:autoSpaceDE w:val="0"/>
        <w:autoSpaceDN w:val="0"/>
        <w:adjustRightInd w:val="0"/>
        <w:spacing w:after="0" w:line="240" w:lineRule="auto"/>
      </w:pPr>
    </w:p>
    <w:sectPr w:rsidR="002A1D20" w:rsidRPr="002A1D20" w:rsidSect="009D0D92">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1B474" w14:textId="77777777" w:rsidR="002B2675" w:rsidRDefault="002B2675" w:rsidP="00CC76C4">
      <w:pPr>
        <w:spacing w:after="0" w:line="240" w:lineRule="auto"/>
      </w:pPr>
      <w:r>
        <w:separator/>
      </w:r>
    </w:p>
  </w:endnote>
  <w:endnote w:type="continuationSeparator" w:id="0">
    <w:p w14:paraId="57523E62" w14:textId="77777777" w:rsidR="002B2675" w:rsidRDefault="002B2675" w:rsidP="00CC7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185A5" w14:textId="77777777" w:rsidR="00CC76C4" w:rsidRPr="00BA5DF5" w:rsidRDefault="00CC76C4" w:rsidP="00CC76C4">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pbc.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CD1E5" w14:textId="77777777" w:rsidR="002B2675" w:rsidRDefault="002B2675" w:rsidP="00CC76C4">
      <w:pPr>
        <w:spacing w:after="0" w:line="240" w:lineRule="auto"/>
      </w:pPr>
      <w:r>
        <w:separator/>
      </w:r>
    </w:p>
  </w:footnote>
  <w:footnote w:type="continuationSeparator" w:id="0">
    <w:p w14:paraId="2298B95D" w14:textId="77777777" w:rsidR="002B2675" w:rsidRDefault="002B2675" w:rsidP="00CC76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150E9"/>
    <w:multiLevelType w:val="hybridMultilevel"/>
    <w:tmpl w:val="8E586EA2"/>
    <w:lvl w:ilvl="0" w:tplc="A8F44D88">
      <w:start w:val="1"/>
      <w:numFmt w:val="bullet"/>
      <w:lvlText w:val=""/>
      <w:lvlJc w:val="left"/>
      <w:pPr>
        <w:ind w:left="720" w:hanging="360"/>
      </w:pPr>
      <w:rPr>
        <w:rFonts w:ascii="Symbol" w:hAnsi="Symbol" w:hint="default"/>
      </w:rPr>
    </w:lvl>
    <w:lvl w:ilvl="1" w:tplc="BB2894D0">
      <w:start w:val="1"/>
      <w:numFmt w:val="bullet"/>
      <w:lvlText w:val="o"/>
      <w:lvlJc w:val="left"/>
      <w:pPr>
        <w:ind w:left="1440" w:hanging="360"/>
      </w:pPr>
      <w:rPr>
        <w:rFonts w:ascii="Courier New" w:hAnsi="Courier New" w:hint="default"/>
      </w:rPr>
    </w:lvl>
    <w:lvl w:ilvl="2" w:tplc="9774D7A6">
      <w:start w:val="1"/>
      <w:numFmt w:val="bullet"/>
      <w:lvlText w:val=""/>
      <w:lvlJc w:val="left"/>
      <w:pPr>
        <w:ind w:left="2160" w:hanging="360"/>
      </w:pPr>
      <w:rPr>
        <w:rFonts w:ascii="Wingdings" w:hAnsi="Wingdings" w:hint="default"/>
      </w:rPr>
    </w:lvl>
    <w:lvl w:ilvl="3" w:tplc="ACB63936">
      <w:start w:val="1"/>
      <w:numFmt w:val="bullet"/>
      <w:lvlText w:val=""/>
      <w:lvlJc w:val="left"/>
      <w:pPr>
        <w:ind w:left="2880" w:hanging="360"/>
      </w:pPr>
      <w:rPr>
        <w:rFonts w:ascii="Symbol" w:hAnsi="Symbol" w:hint="default"/>
      </w:rPr>
    </w:lvl>
    <w:lvl w:ilvl="4" w:tplc="472CC0D0">
      <w:start w:val="1"/>
      <w:numFmt w:val="bullet"/>
      <w:lvlText w:val="o"/>
      <w:lvlJc w:val="left"/>
      <w:pPr>
        <w:ind w:left="3600" w:hanging="360"/>
      </w:pPr>
      <w:rPr>
        <w:rFonts w:ascii="Courier New" w:hAnsi="Courier New" w:hint="default"/>
      </w:rPr>
    </w:lvl>
    <w:lvl w:ilvl="5" w:tplc="7BAA90E0">
      <w:start w:val="1"/>
      <w:numFmt w:val="bullet"/>
      <w:lvlText w:val=""/>
      <w:lvlJc w:val="left"/>
      <w:pPr>
        <w:ind w:left="4320" w:hanging="360"/>
      </w:pPr>
      <w:rPr>
        <w:rFonts w:ascii="Wingdings" w:hAnsi="Wingdings" w:hint="default"/>
      </w:rPr>
    </w:lvl>
    <w:lvl w:ilvl="6" w:tplc="829E610E">
      <w:start w:val="1"/>
      <w:numFmt w:val="bullet"/>
      <w:lvlText w:val=""/>
      <w:lvlJc w:val="left"/>
      <w:pPr>
        <w:ind w:left="5040" w:hanging="360"/>
      </w:pPr>
      <w:rPr>
        <w:rFonts w:ascii="Symbol" w:hAnsi="Symbol" w:hint="default"/>
      </w:rPr>
    </w:lvl>
    <w:lvl w:ilvl="7" w:tplc="D2A24170">
      <w:start w:val="1"/>
      <w:numFmt w:val="bullet"/>
      <w:lvlText w:val="o"/>
      <w:lvlJc w:val="left"/>
      <w:pPr>
        <w:ind w:left="5760" w:hanging="360"/>
      </w:pPr>
      <w:rPr>
        <w:rFonts w:ascii="Courier New" w:hAnsi="Courier New" w:hint="default"/>
      </w:rPr>
    </w:lvl>
    <w:lvl w:ilvl="8" w:tplc="BCFA7C3A">
      <w:start w:val="1"/>
      <w:numFmt w:val="bullet"/>
      <w:lvlText w:val=""/>
      <w:lvlJc w:val="left"/>
      <w:pPr>
        <w:ind w:left="6480" w:hanging="360"/>
      </w:pPr>
      <w:rPr>
        <w:rFonts w:ascii="Wingdings" w:hAnsi="Wingdings" w:hint="default"/>
      </w:rPr>
    </w:lvl>
  </w:abstractNum>
  <w:abstractNum w:abstractNumId="1" w15:restartNumberingAfterBreak="0">
    <w:nsid w:val="174D18A8"/>
    <w:multiLevelType w:val="hybridMultilevel"/>
    <w:tmpl w:val="AB36E78A"/>
    <w:lvl w:ilvl="0" w:tplc="5276CEAE">
      <w:start w:val="1"/>
      <w:numFmt w:val="bullet"/>
      <w:lvlText w:val=""/>
      <w:lvlJc w:val="left"/>
      <w:pPr>
        <w:ind w:left="360" w:hanging="360"/>
      </w:pPr>
      <w:rPr>
        <w:rFonts w:ascii="Wingdings" w:hAnsi="Wingdings"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895182"/>
    <w:multiLevelType w:val="hybridMultilevel"/>
    <w:tmpl w:val="37D668C8"/>
    <w:lvl w:ilvl="0" w:tplc="3148190E">
      <w:start w:val="1"/>
      <w:numFmt w:val="bullet"/>
      <w:lvlText w:val=""/>
      <w:lvlJc w:val="left"/>
      <w:pPr>
        <w:ind w:left="720" w:hanging="360"/>
      </w:pPr>
      <w:rPr>
        <w:rFonts w:ascii="Symbol" w:hAnsi="Symbol" w:hint="default"/>
        <w:color w:val="auto"/>
      </w:rPr>
    </w:lvl>
    <w:lvl w:ilvl="1" w:tplc="3D565D5C">
      <w:start w:val="1"/>
      <w:numFmt w:val="bullet"/>
      <w:lvlText w:val="o"/>
      <w:lvlJc w:val="left"/>
      <w:pPr>
        <w:ind w:left="1440" w:hanging="360"/>
      </w:pPr>
      <w:rPr>
        <w:rFonts w:ascii="Courier New" w:hAnsi="Courier New" w:hint="default"/>
      </w:rPr>
    </w:lvl>
    <w:lvl w:ilvl="2" w:tplc="305A5574">
      <w:start w:val="1"/>
      <w:numFmt w:val="bullet"/>
      <w:lvlText w:val=""/>
      <w:lvlJc w:val="left"/>
      <w:pPr>
        <w:ind w:left="2160" w:hanging="360"/>
      </w:pPr>
      <w:rPr>
        <w:rFonts w:ascii="Wingdings" w:hAnsi="Wingdings" w:hint="default"/>
      </w:rPr>
    </w:lvl>
    <w:lvl w:ilvl="3" w:tplc="C59C813E">
      <w:start w:val="1"/>
      <w:numFmt w:val="bullet"/>
      <w:lvlText w:val=""/>
      <w:lvlJc w:val="left"/>
      <w:pPr>
        <w:ind w:left="2880" w:hanging="360"/>
      </w:pPr>
      <w:rPr>
        <w:rFonts w:ascii="Symbol" w:hAnsi="Symbol" w:hint="default"/>
      </w:rPr>
    </w:lvl>
    <w:lvl w:ilvl="4" w:tplc="96DA8D7C">
      <w:start w:val="1"/>
      <w:numFmt w:val="bullet"/>
      <w:lvlText w:val="o"/>
      <w:lvlJc w:val="left"/>
      <w:pPr>
        <w:ind w:left="3600" w:hanging="360"/>
      </w:pPr>
      <w:rPr>
        <w:rFonts w:ascii="Courier New" w:hAnsi="Courier New" w:hint="default"/>
      </w:rPr>
    </w:lvl>
    <w:lvl w:ilvl="5" w:tplc="5CFEE49C">
      <w:start w:val="1"/>
      <w:numFmt w:val="bullet"/>
      <w:lvlText w:val=""/>
      <w:lvlJc w:val="left"/>
      <w:pPr>
        <w:ind w:left="4320" w:hanging="360"/>
      </w:pPr>
      <w:rPr>
        <w:rFonts w:ascii="Wingdings" w:hAnsi="Wingdings" w:hint="default"/>
      </w:rPr>
    </w:lvl>
    <w:lvl w:ilvl="6" w:tplc="EE42F9F2">
      <w:start w:val="1"/>
      <w:numFmt w:val="bullet"/>
      <w:lvlText w:val=""/>
      <w:lvlJc w:val="left"/>
      <w:pPr>
        <w:ind w:left="5040" w:hanging="360"/>
      </w:pPr>
      <w:rPr>
        <w:rFonts w:ascii="Symbol" w:hAnsi="Symbol" w:hint="default"/>
      </w:rPr>
    </w:lvl>
    <w:lvl w:ilvl="7" w:tplc="73C268E8">
      <w:start w:val="1"/>
      <w:numFmt w:val="bullet"/>
      <w:lvlText w:val="o"/>
      <w:lvlJc w:val="left"/>
      <w:pPr>
        <w:ind w:left="5760" w:hanging="360"/>
      </w:pPr>
      <w:rPr>
        <w:rFonts w:ascii="Courier New" w:hAnsi="Courier New" w:hint="default"/>
      </w:rPr>
    </w:lvl>
    <w:lvl w:ilvl="8" w:tplc="1FC2D6E6">
      <w:start w:val="1"/>
      <w:numFmt w:val="bullet"/>
      <w:lvlText w:val=""/>
      <w:lvlJc w:val="left"/>
      <w:pPr>
        <w:ind w:left="6480" w:hanging="360"/>
      </w:pPr>
      <w:rPr>
        <w:rFonts w:ascii="Wingdings" w:hAnsi="Wingdings" w:hint="default"/>
      </w:rPr>
    </w:lvl>
  </w:abstractNum>
  <w:abstractNum w:abstractNumId="3" w15:restartNumberingAfterBreak="0">
    <w:nsid w:val="23ED6D68"/>
    <w:multiLevelType w:val="hybridMultilevel"/>
    <w:tmpl w:val="08B6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61679E"/>
    <w:multiLevelType w:val="hybridMultilevel"/>
    <w:tmpl w:val="F07C6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6F0C0E"/>
    <w:multiLevelType w:val="hybridMultilevel"/>
    <w:tmpl w:val="35C42594"/>
    <w:lvl w:ilvl="0" w:tplc="E7623244">
      <w:start w:val="1"/>
      <w:numFmt w:val="decimal"/>
      <w:lvlText w:val="%1."/>
      <w:lvlJc w:val="left"/>
      <w:pPr>
        <w:ind w:left="720" w:hanging="360"/>
      </w:pPr>
    </w:lvl>
    <w:lvl w:ilvl="1" w:tplc="EBA4B5D8">
      <w:start w:val="1"/>
      <w:numFmt w:val="lowerLetter"/>
      <w:lvlText w:val="%2."/>
      <w:lvlJc w:val="left"/>
      <w:pPr>
        <w:ind w:left="1440" w:hanging="360"/>
      </w:pPr>
    </w:lvl>
    <w:lvl w:ilvl="2" w:tplc="B882D64C">
      <w:start w:val="1"/>
      <w:numFmt w:val="lowerRoman"/>
      <w:lvlText w:val="%3."/>
      <w:lvlJc w:val="right"/>
      <w:pPr>
        <w:ind w:left="2160" w:hanging="180"/>
      </w:pPr>
    </w:lvl>
    <w:lvl w:ilvl="3" w:tplc="C152DE92">
      <w:start w:val="1"/>
      <w:numFmt w:val="decimal"/>
      <w:lvlText w:val="%4."/>
      <w:lvlJc w:val="left"/>
      <w:pPr>
        <w:ind w:left="2880" w:hanging="360"/>
      </w:pPr>
    </w:lvl>
    <w:lvl w:ilvl="4" w:tplc="27148992">
      <w:start w:val="1"/>
      <w:numFmt w:val="lowerLetter"/>
      <w:lvlText w:val="%5."/>
      <w:lvlJc w:val="left"/>
      <w:pPr>
        <w:ind w:left="3600" w:hanging="360"/>
      </w:pPr>
    </w:lvl>
    <w:lvl w:ilvl="5" w:tplc="0772E8E0">
      <w:start w:val="1"/>
      <w:numFmt w:val="lowerRoman"/>
      <w:lvlText w:val="%6."/>
      <w:lvlJc w:val="right"/>
      <w:pPr>
        <w:ind w:left="4320" w:hanging="180"/>
      </w:pPr>
    </w:lvl>
    <w:lvl w:ilvl="6" w:tplc="6660E5CC">
      <w:start w:val="1"/>
      <w:numFmt w:val="decimal"/>
      <w:lvlText w:val="%7."/>
      <w:lvlJc w:val="left"/>
      <w:pPr>
        <w:ind w:left="5040" w:hanging="360"/>
      </w:pPr>
    </w:lvl>
    <w:lvl w:ilvl="7" w:tplc="8580ED7E">
      <w:start w:val="1"/>
      <w:numFmt w:val="lowerLetter"/>
      <w:lvlText w:val="%8."/>
      <w:lvlJc w:val="left"/>
      <w:pPr>
        <w:ind w:left="5760" w:hanging="360"/>
      </w:pPr>
    </w:lvl>
    <w:lvl w:ilvl="8" w:tplc="9350F0B0">
      <w:start w:val="1"/>
      <w:numFmt w:val="lowerRoman"/>
      <w:lvlText w:val="%9."/>
      <w:lvlJc w:val="right"/>
      <w:pPr>
        <w:ind w:left="6480" w:hanging="180"/>
      </w:pPr>
    </w:lvl>
  </w:abstractNum>
  <w:abstractNum w:abstractNumId="6"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7C37D4"/>
    <w:multiLevelType w:val="hybridMultilevel"/>
    <w:tmpl w:val="1ED2C3E0"/>
    <w:lvl w:ilvl="0" w:tplc="17DE11C8">
      <w:start w:val="1"/>
      <w:numFmt w:val="decimal"/>
      <w:lvlText w:val="%1."/>
      <w:lvlJc w:val="left"/>
      <w:pPr>
        <w:ind w:left="720" w:hanging="360"/>
      </w:pPr>
    </w:lvl>
    <w:lvl w:ilvl="1" w:tplc="9EAA53FA">
      <w:start w:val="1"/>
      <w:numFmt w:val="lowerLetter"/>
      <w:lvlText w:val="%2."/>
      <w:lvlJc w:val="left"/>
      <w:pPr>
        <w:ind w:left="1440" w:hanging="360"/>
      </w:pPr>
    </w:lvl>
    <w:lvl w:ilvl="2" w:tplc="07102C90">
      <w:start w:val="1"/>
      <w:numFmt w:val="lowerRoman"/>
      <w:lvlText w:val="%3."/>
      <w:lvlJc w:val="right"/>
      <w:pPr>
        <w:ind w:left="2160" w:hanging="180"/>
      </w:pPr>
    </w:lvl>
    <w:lvl w:ilvl="3" w:tplc="FF98FAFC">
      <w:start w:val="1"/>
      <w:numFmt w:val="decimal"/>
      <w:lvlText w:val="%4."/>
      <w:lvlJc w:val="left"/>
      <w:pPr>
        <w:ind w:left="2880" w:hanging="360"/>
      </w:pPr>
    </w:lvl>
    <w:lvl w:ilvl="4" w:tplc="362C959A">
      <w:start w:val="1"/>
      <w:numFmt w:val="lowerLetter"/>
      <w:lvlText w:val="%5."/>
      <w:lvlJc w:val="left"/>
      <w:pPr>
        <w:ind w:left="3600" w:hanging="360"/>
      </w:pPr>
    </w:lvl>
    <w:lvl w:ilvl="5" w:tplc="A3487CF6">
      <w:start w:val="1"/>
      <w:numFmt w:val="lowerRoman"/>
      <w:lvlText w:val="%6."/>
      <w:lvlJc w:val="right"/>
      <w:pPr>
        <w:ind w:left="4320" w:hanging="180"/>
      </w:pPr>
    </w:lvl>
    <w:lvl w:ilvl="6" w:tplc="8F20430A">
      <w:start w:val="1"/>
      <w:numFmt w:val="decimal"/>
      <w:lvlText w:val="%7."/>
      <w:lvlJc w:val="left"/>
      <w:pPr>
        <w:ind w:left="5040" w:hanging="360"/>
      </w:pPr>
    </w:lvl>
    <w:lvl w:ilvl="7" w:tplc="4A308B00">
      <w:start w:val="1"/>
      <w:numFmt w:val="lowerLetter"/>
      <w:lvlText w:val="%8."/>
      <w:lvlJc w:val="left"/>
      <w:pPr>
        <w:ind w:left="5760" w:hanging="360"/>
      </w:pPr>
    </w:lvl>
    <w:lvl w:ilvl="8" w:tplc="086C6A02">
      <w:start w:val="1"/>
      <w:numFmt w:val="lowerRoman"/>
      <w:lvlText w:val="%9."/>
      <w:lvlJc w:val="right"/>
      <w:pPr>
        <w:ind w:left="6480" w:hanging="180"/>
      </w:pPr>
    </w:lvl>
  </w:abstractNum>
  <w:abstractNum w:abstractNumId="9" w15:restartNumberingAfterBreak="0">
    <w:nsid w:val="4BE9758F"/>
    <w:multiLevelType w:val="hybridMultilevel"/>
    <w:tmpl w:val="CBBA451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4F67ED"/>
    <w:multiLevelType w:val="hybridMultilevel"/>
    <w:tmpl w:val="7A2087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6E25795"/>
    <w:multiLevelType w:val="multilevel"/>
    <w:tmpl w:val="577EDA58"/>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2" w15:restartNumberingAfterBreak="0">
    <w:nsid w:val="5A2B6176"/>
    <w:multiLevelType w:val="hybridMultilevel"/>
    <w:tmpl w:val="59A47A38"/>
    <w:lvl w:ilvl="0" w:tplc="2D5A2BAE">
      <w:start w:val="1"/>
      <w:numFmt w:val="decimal"/>
      <w:lvlText w:val="%1."/>
      <w:lvlJc w:val="left"/>
      <w:pPr>
        <w:ind w:left="720" w:hanging="360"/>
      </w:pPr>
    </w:lvl>
    <w:lvl w:ilvl="1" w:tplc="1E203D4A">
      <w:start w:val="1"/>
      <w:numFmt w:val="lowerLetter"/>
      <w:lvlText w:val="%2."/>
      <w:lvlJc w:val="left"/>
      <w:pPr>
        <w:ind w:left="1440" w:hanging="360"/>
      </w:pPr>
    </w:lvl>
    <w:lvl w:ilvl="2" w:tplc="CEC2A5FC">
      <w:start w:val="1"/>
      <w:numFmt w:val="lowerRoman"/>
      <w:lvlText w:val="%3."/>
      <w:lvlJc w:val="right"/>
      <w:pPr>
        <w:ind w:left="2160" w:hanging="180"/>
      </w:pPr>
    </w:lvl>
    <w:lvl w:ilvl="3" w:tplc="3410CD6E">
      <w:start w:val="1"/>
      <w:numFmt w:val="decimal"/>
      <w:lvlText w:val="%4."/>
      <w:lvlJc w:val="left"/>
      <w:pPr>
        <w:ind w:left="2880" w:hanging="360"/>
      </w:pPr>
    </w:lvl>
    <w:lvl w:ilvl="4" w:tplc="9006A70C">
      <w:start w:val="1"/>
      <w:numFmt w:val="lowerLetter"/>
      <w:lvlText w:val="%5."/>
      <w:lvlJc w:val="left"/>
      <w:pPr>
        <w:ind w:left="3600" w:hanging="360"/>
      </w:pPr>
    </w:lvl>
    <w:lvl w:ilvl="5" w:tplc="2A6243C6">
      <w:start w:val="1"/>
      <w:numFmt w:val="lowerRoman"/>
      <w:lvlText w:val="%6."/>
      <w:lvlJc w:val="right"/>
      <w:pPr>
        <w:ind w:left="4320" w:hanging="180"/>
      </w:pPr>
    </w:lvl>
    <w:lvl w:ilvl="6" w:tplc="5AE2F43C">
      <w:start w:val="1"/>
      <w:numFmt w:val="decimal"/>
      <w:lvlText w:val="%7."/>
      <w:lvlJc w:val="left"/>
      <w:pPr>
        <w:ind w:left="5040" w:hanging="360"/>
      </w:pPr>
    </w:lvl>
    <w:lvl w:ilvl="7" w:tplc="5B6E14A6">
      <w:start w:val="1"/>
      <w:numFmt w:val="lowerLetter"/>
      <w:lvlText w:val="%8."/>
      <w:lvlJc w:val="left"/>
      <w:pPr>
        <w:ind w:left="5760" w:hanging="360"/>
      </w:pPr>
    </w:lvl>
    <w:lvl w:ilvl="8" w:tplc="80D60718">
      <w:start w:val="1"/>
      <w:numFmt w:val="lowerRoman"/>
      <w:lvlText w:val="%9."/>
      <w:lvlJc w:val="right"/>
      <w:pPr>
        <w:ind w:left="6480" w:hanging="180"/>
      </w:pPr>
    </w:lvl>
  </w:abstractNum>
  <w:abstractNum w:abstractNumId="13"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12"/>
  </w:num>
  <w:num w:numId="4">
    <w:abstractNumId w:val="5"/>
  </w:num>
  <w:num w:numId="5">
    <w:abstractNumId w:val="0"/>
  </w:num>
  <w:num w:numId="6">
    <w:abstractNumId w:val="7"/>
  </w:num>
  <w:num w:numId="7">
    <w:abstractNumId w:val="6"/>
  </w:num>
  <w:num w:numId="8">
    <w:abstractNumId w:val="3"/>
  </w:num>
  <w:num w:numId="9">
    <w:abstractNumId w:val="11"/>
  </w:num>
  <w:num w:numId="10">
    <w:abstractNumId w:val="1"/>
  </w:num>
  <w:num w:numId="11">
    <w:abstractNumId w:val="4"/>
  </w:num>
  <w:num w:numId="12">
    <w:abstractNumId w:val="9"/>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758D"/>
    <w:rsid w:val="000436AA"/>
    <w:rsid w:val="000508B1"/>
    <w:rsid w:val="00054907"/>
    <w:rsid w:val="00063237"/>
    <w:rsid w:val="0007364C"/>
    <w:rsid w:val="00083BA9"/>
    <w:rsid w:val="0009622A"/>
    <w:rsid w:val="00096FA8"/>
    <w:rsid w:val="000A3F4C"/>
    <w:rsid w:val="000B1743"/>
    <w:rsid w:val="000B2471"/>
    <w:rsid w:val="000B388F"/>
    <w:rsid w:val="000C5926"/>
    <w:rsid w:val="000C6F13"/>
    <w:rsid w:val="000D67B7"/>
    <w:rsid w:val="000E28C0"/>
    <w:rsid w:val="000E3417"/>
    <w:rsid w:val="000E7FEC"/>
    <w:rsid w:val="000F4E44"/>
    <w:rsid w:val="001053B9"/>
    <w:rsid w:val="00112A23"/>
    <w:rsid w:val="0013545F"/>
    <w:rsid w:val="00137B7C"/>
    <w:rsid w:val="00137D4C"/>
    <w:rsid w:val="001427A0"/>
    <w:rsid w:val="00142865"/>
    <w:rsid w:val="00145AF9"/>
    <w:rsid w:val="00146E98"/>
    <w:rsid w:val="0016053E"/>
    <w:rsid w:val="001737BC"/>
    <w:rsid w:val="001A73FB"/>
    <w:rsid w:val="001C1C45"/>
    <w:rsid w:val="001E7A8E"/>
    <w:rsid w:val="00200404"/>
    <w:rsid w:val="00202ABD"/>
    <w:rsid w:val="00207515"/>
    <w:rsid w:val="002152B1"/>
    <w:rsid w:val="002444BA"/>
    <w:rsid w:val="00254E02"/>
    <w:rsid w:val="00295854"/>
    <w:rsid w:val="0029669B"/>
    <w:rsid w:val="0029736A"/>
    <w:rsid w:val="002A1D20"/>
    <w:rsid w:val="002A35A2"/>
    <w:rsid w:val="002B2675"/>
    <w:rsid w:val="002C18CB"/>
    <w:rsid w:val="002E5DF3"/>
    <w:rsid w:val="002F2350"/>
    <w:rsid w:val="0030083D"/>
    <w:rsid w:val="00305511"/>
    <w:rsid w:val="003207F2"/>
    <w:rsid w:val="003219E1"/>
    <w:rsid w:val="00335BF1"/>
    <w:rsid w:val="00352008"/>
    <w:rsid w:val="00353D29"/>
    <w:rsid w:val="0035732D"/>
    <w:rsid w:val="00370F8C"/>
    <w:rsid w:val="0037735B"/>
    <w:rsid w:val="00381556"/>
    <w:rsid w:val="003919CF"/>
    <w:rsid w:val="00395D2A"/>
    <w:rsid w:val="003B5212"/>
    <w:rsid w:val="003C1E48"/>
    <w:rsid w:val="003E19E1"/>
    <w:rsid w:val="004005CA"/>
    <w:rsid w:val="00404D3F"/>
    <w:rsid w:val="00432CF4"/>
    <w:rsid w:val="00433400"/>
    <w:rsid w:val="004537D9"/>
    <w:rsid w:val="0046475B"/>
    <w:rsid w:val="0048193A"/>
    <w:rsid w:val="004A2BC1"/>
    <w:rsid w:val="004E0AAC"/>
    <w:rsid w:val="004E1B9B"/>
    <w:rsid w:val="004E4B17"/>
    <w:rsid w:val="0051535B"/>
    <w:rsid w:val="005277F5"/>
    <w:rsid w:val="00542605"/>
    <w:rsid w:val="00544E67"/>
    <w:rsid w:val="00560A7C"/>
    <w:rsid w:val="0056320B"/>
    <w:rsid w:val="00571656"/>
    <w:rsid w:val="005738E4"/>
    <w:rsid w:val="00576380"/>
    <w:rsid w:val="00597734"/>
    <w:rsid w:val="005A0158"/>
    <w:rsid w:val="005B0C62"/>
    <w:rsid w:val="005B21E6"/>
    <w:rsid w:val="005D368A"/>
    <w:rsid w:val="0060085C"/>
    <w:rsid w:val="00602183"/>
    <w:rsid w:val="00610D8E"/>
    <w:rsid w:val="00620CBD"/>
    <w:rsid w:val="00624675"/>
    <w:rsid w:val="00646539"/>
    <w:rsid w:val="006465AE"/>
    <w:rsid w:val="006728D6"/>
    <w:rsid w:val="00680B4B"/>
    <w:rsid w:val="006A11EE"/>
    <w:rsid w:val="006A3F93"/>
    <w:rsid w:val="006B7FEA"/>
    <w:rsid w:val="006D2EB3"/>
    <w:rsid w:val="00740FCC"/>
    <w:rsid w:val="00760962"/>
    <w:rsid w:val="0076128F"/>
    <w:rsid w:val="007A4E6F"/>
    <w:rsid w:val="007C2834"/>
    <w:rsid w:val="007C51E0"/>
    <w:rsid w:val="007C6856"/>
    <w:rsid w:val="007D17A5"/>
    <w:rsid w:val="007D5DB5"/>
    <w:rsid w:val="007E27F5"/>
    <w:rsid w:val="007E61FA"/>
    <w:rsid w:val="007F4A21"/>
    <w:rsid w:val="00803AB0"/>
    <w:rsid w:val="0082274F"/>
    <w:rsid w:val="00826E45"/>
    <w:rsid w:val="00852A91"/>
    <w:rsid w:val="00855664"/>
    <w:rsid w:val="00857CD2"/>
    <w:rsid w:val="0086686F"/>
    <w:rsid w:val="00867D0D"/>
    <w:rsid w:val="00885681"/>
    <w:rsid w:val="008856A3"/>
    <w:rsid w:val="008C1DD4"/>
    <w:rsid w:val="008D617E"/>
    <w:rsid w:val="009B2CC5"/>
    <w:rsid w:val="009B5C55"/>
    <w:rsid w:val="009B6462"/>
    <w:rsid w:val="009C5118"/>
    <w:rsid w:val="009C55AA"/>
    <w:rsid w:val="009D0D92"/>
    <w:rsid w:val="00A06AAC"/>
    <w:rsid w:val="00A55ACF"/>
    <w:rsid w:val="00A745F6"/>
    <w:rsid w:val="00A7538B"/>
    <w:rsid w:val="00AC4FEC"/>
    <w:rsid w:val="00AE08E6"/>
    <w:rsid w:val="00AE245C"/>
    <w:rsid w:val="00B30A0D"/>
    <w:rsid w:val="00B64BA0"/>
    <w:rsid w:val="00B65FF9"/>
    <w:rsid w:val="00B82715"/>
    <w:rsid w:val="00B95331"/>
    <w:rsid w:val="00BD02A3"/>
    <w:rsid w:val="00BE5E88"/>
    <w:rsid w:val="00C10E1D"/>
    <w:rsid w:val="00C26977"/>
    <w:rsid w:val="00C3494C"/>
    <w:rsid w:val="00C40381"/>
    <w:rsid w:val="00C420E1"/>
    <w:rsid w:val="00C43961"/>
    <w:rsid w:val="00C4573C"/>
    <w:rsid w:val="00C475A5"/>
    <w:rsid w:val="00C570AA"/>
    <w:rsid w:val="00C941C7"/>
    <w:rsid w:val="00CA3D79"/>
    <w:rsid w:val="00CB15B7"/>
    <w:rsid w:val="00CC76C4"/>
    <w:rsid w:val="00CE2445"/>
    <w:rsid w:val="00CE73F3"/>
    <w:rsid w:val="00CF7907"/>
    <w:rsid w:val="00D41F89"/>
    <w:rsid w:val="00D46D18"/>
    <w:rsid w:val="00D47967"/>
    <w:rsid w:val="00D64C11"/>
    <w:rsid w:val="00DB2453"/>
    <w:rsid w:val="00DE0A03"/>
    <w:rsid w:val="00DE33C5"/>
    <w:rsid w:val="00DE7357"/>
    <w:rsid w:val="00DF0E2A"/>
    <w:rsid w:val="00E357F3"/>
    <w:rsid w:val="00E506D1"/>
    <w:rsid w:val="00E50D1E"/>
    <w:rsid w:val="00E53D86"/>
    <w:rsid w:val="00E55C9B"/>
    <w:rsid w:val="00E614D3"/>
    <w:rsid w:val="00E62F1F"/>
    <w:rsid w:val="00E65F52"/>
    <w:rsid w:val="00E8487B"/>
    <w:rsid w:val="00E86CE5"/>
    <w:rsid w:val="00EC57F5"/>
    <w:rsid w:val="00EC5EEB"/>
    <w:rsid w:val="00ED7517"/>
    <w:rsid w:val="00EF7261"/>
    <w:rsid w:val="00F2387C"/>
    <w:rsid w:val="00F30DE9"/>
    <w:rsid w:val="00F372FE"/>
    <w:rsid w:val="00F45366"/>
    <w:rsid w:val="00F47996"/>
    <w:rsid w:val="00F506E0"/>
    <w:rsid w:val="00F63A92"/>
    <w:rsid w:val="00F76AC4"/>
    <w:rsid w:val="00F97F61"/>
    <w:rsid w:val="00FB2652"/>
    <w:rsid w:val="00FE328C"/>
    <w:rsid w:val="1ACF4CB2"/>
    <w:rsid w:val="272A5613"/>
    <w:rsid w:val="4F880ADB"/>
    <w:rsid w:val="55299CFD"/>
    <w:rsid w:val="5799F7A0"/>
    <w:rsid w:val="61D73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 Proposal,Char6"/>
    <w:basedOn w:val="Normal"/>
    <w:next w:val="Normal"/>
    <w:link w:val="Heading1Char"/>
    <w:qFormat/>
    <w:rsid w:val="006728D6"/>
    <w:pPr>
      <w:keepNext/>
      <w:spacing w:after="60" w:line="240" w:lineRule="auto"/>
      <w:jc w:val="center"/>
      <w:outlineLvl w:val="0"/>
    </w:pPr>
    <w:rPr>
      <w:rFonts w:ascii="Arial Bold" w:eastAsia="Times New Roman" w:hAnsi="Arial Bold" w:cs="Arial"/>
      <w:b/>
      <w:bCs/>
      <w:caps/>
      <w:color w:val="17365D"/>
      <w:kern w:val="32"/>
      <w:sz w:val="24"/>
      <w:szCs w:val="28"/>
    </w:rPr>
  </w:style>
  <w:style w:type="paragraph" w:styleId="Heading3">
    <w:name w:val="heading 3"/>
    <w:basedOn w:val="Normal"/>
    <w:next w:val="Normal"/>
    <w:link w:val="Heading3Char"/>
    <w:uiPriority w:val="9"/>
    <w:semiHidden/>
    <w:unhideWhenUsed/>
    <w:qFormat/>
    <w:rsid w:val="009B64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character" w:customStyle="1" w:styleId="Heading1Char">
    <w:name w:val="Heading 1 Char"/>
    <w:aliases w:val="Heading 1 Proposal Char,Char6 Char"/>
    <w:basedOn w:val="DefaultParagraphFont"/>
    <w:link w:val="Heading1"/>
    <w:rsid w:val="006728D6"/>
    <w:rPr>
      <w:rFonts w:ascii="Arial Bold" w:eastAsia="Times New Roman" w:hAnsi="Arial Bold" w:cs="Arial"/>
      <w:b/>
      <w:bCs/>
      <w:caps/>
      <w:color w:val="17365D"/>
      <w:kern w:val="32"/>
      <w:sz w:val="24"/>
      <w:szCs w:val="28"/>
    </w:rPr>
  </w:style>
  <w:style w:type="table" w:styleId="TableGrid">
    <w:name w:val="Table Grid"/>
    <w:basedOn w:val="TableNormal"/>
    <w:uiPriority w:val="39"/>
    <w:rsid w:val="009C5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B6462"/>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9B64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B6462"/>
    <w:rPr>
      <w:i/>
      <w:iCs/>
    </w:rPr>
  </w:style>
  <w:style w:type="paragraph" w:customStyle="1" w:styleId="Default">
    <w:name w:val="Default"/>
    <w:basedOn w:val="Normal"/>
    <w:rsid w:val="00760962"/>
    <w:pPr>
      <w:autoSpaceDE w:val="0"/>
      <w:autoSpaceDN w:val="0"/>
      <w:spacing w:after="0" w:line="240" w:lineRule="auto"/>
    </w:pPr>
    <w:rPr>
      <w:rFonts w:ascii="Arial" w:hAnsi="Arial" w:cs="Arial"/>
      <w:color w:val="000000"/>
      <w:sz w:val="24"/>
      <w:szCs w:val="24"/>
    </w:rPr>
  </w:style>
  <w:style w:type="paragraph" w:styleId="NoSpacing">
    <w:name w:val="No Spacing"/>
    <w:uiPriority w:val="1"/>
    <w:qFormat/>
    <w:rsid w:val="00544E67"/>
    <w:pPr>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CC76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76C4"/>
  </w:style>
  <w:style w:type="paragraph" w:styleId="Footer">
    <w:name w:val="footer"/>
    <w:basedOn w:val="Normal"/>
    <w:link w:val="FooterChar"/>
    <w:uiPriority w:val="99"/>
    <w:unhideWhenUsed/>
    <w:rsid w:val="00CC76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76C4"/>
  </w:style>
  <w:style w:type="paragraph" w:styleId="Revision">
    <w:name w:val="Revision"/>
    <w:hidden/>
    <w:uiPriority w:val="99"/>
    <w:semiHidden/>
    <w:rsid w:val="00096F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85402">
      <w:bodyDiv w:val="1"/>
      <w:marLeft w:val="0"/>
      <w:marRight w:val="0"/>
      <w:marTop w:val="0"/>
      <w:marBottom w:val="0"/>
      <w:divBdr>
        <w:top w:val="none" w:sz="0" w:space="0" w:color="auto"/>
        <w:left w:val="none" w:sz="0" w:space="0" w:color="auto"/>
        <w:bottom w:val="none" w:sz="0" w:space="0" w:color="auto"/>
        <w:right w:val="none" w:sz="0" w:space="0" w:color="auto"/>
      </w:divBdr>
      <w:divsChild>
        <w:div w:id="1917323836">
          <w:marLeft w:val="0"/>
          <w:marRight w:val="0"/>
          <w:marTop w:val="0"/>
          <w:marBottom w:val="0"/>
          <w:divBdr>
            <w:top w:val="none" w:sz="0" w:space="0" w:color="auto"/>
            <w:left w:val="none" w:sz="0" w:space="0" w:color="auto"/>
            <w:bottom w:val="none" w:sz="0" w:space="0" w:color="auto"/>
            <w:right w:val="none" w:sz="0" w:space="0" w:color="auto"/>
          </w:divBdr>
        </w:div>
        <w:div w:id="496532263">
          <w:marLeft w:val="0"/>
          <w:marRight w:val="0"/>
          <w:marTop w:val="0"/>
          <w:marBottom w:val="0"/>
          <w:divBdr>
            <w:top w:val="none" w:sz="0" w:space="0" w:color="auto"/>
            <w:left w:val="none" w:sz="0" w:space="0" w:color="auto"/>
            <w:bottom w:val="none" w:sz="0" w:space="0" w:color="auto"/>
            <w:right w:val="none" w:sz="0" w:space="0" w:color="auto"/>
          </w:divBdr>
        </w:div>
        <w:div w:id="816804422">
          <w:marLeft w:val="0"/>
          <w:marRight w:val="0"/>
          <w:marTop w:val="0"/>
          <w:marBottom w:val="0"/>
          <w:divBdr>
            <w:top w:val="none" w:sz="0" w:space="0" w:color="auto"/>
            <w:left w:val="none" w:sz="0" w:space="0" w:color="auto"/>
            <w:bottom w:val="none" w:sz="0" w:space="0" w:color="auto"/>
            <w:right w:val="none" w:sz="0" w:space="0" w:color="auto"/>
          </w:divBdr>
        </w:div>
        <w:div w:id="330375077">
          <w:marLeft w:val="0"/>
          <w:marRight w:val="0"/>
          <w:marTop w:val="0"/>
          <w:marBottom w:val="0"/>
          <w:divBdr>
            <w:top w:val="none" w:sz="0" w:space="0" w:color="auto"/>
            <w:left w:val="none" w:sz="0" w:space="0" w:color="auto"/>
            <w:bottom w:val="none" w:sz="0" w:space="0" w:color="auto"/>
            <w:right w:val="none" w:sz="0" w:space="0" w:color="auto"/>
          </w:divBdr>
        </w:div>
        <w:div w:id="534120633">
          <w:marLeft w:val="0"/>
          <w:marRight w:val="0"/>
          <w:marTop w:val="0"/>
          <w:marBottom w:val="0"/>
          <w:divBdr>
            <w:top w:val="none" w:sz="0" w:space="0" w:color="auto"/>
            <w:left w:val="none" w:sz="0" w:space="0" w:color="auto"/>
            <w:bottom w:val="none" w:sz="0" w:space="0" w:color="auto"/>
            <w:right w:val="none" w:sz="0" w:space="0" w:color="auto"/>
          </w:divBdr>
        </w:div>
      </w:divsChild>
    </w:div>
    <w:div w:id="1124807038">
      <w:bodyDiv w:val="1"/>
      <w:marLeft w:val="0"/>
      <w:marRight w:val="0"/>
      <w:marTop w:val="0"/>
      <w:marBottom w:val="0"/>
      <w:divBdr>
        <w:top w:val="none" w:sz="0" w:space="0" w:color="auto"/>
        <w:left w:val="none" w:sz="0" w:space="0" w:color="auto"/>
        <w:bottom w:val="none" w:sz="0" w:space="0" w:color="auto"/>
        <w:right w:val="none" w:sz="0" w:space="0" w:color="auto"/>
      </w:divBdr>
      <w:divsChild>
        <w:div w:id="875775166">
          <w:marLeft w:val="0"/>
          <w:marRight w:val="0"/>
          <w:marTop w:val="0"/>
          <w:marBottom w:val="0"/>
          <w:divBdr>
            <w:top w:val="none" w:sz="0" w:space="0" w:color="auto"/>
            <w:left w:val="none" w:sz="0" w:space="0" w:color="auto"/>
            <w:bottom w:val="none" w:sz="0" w:space="0" w:color="auto"/>
            <w:right w:val="none" w:sz="0" w:space="0" w:color="auto"/>
          </w:divBdr>
        </w:div>
        <w:div w:id="1295528982">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724326464">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Kristen Janousek</cp:lastModifiedBy>
  <cp:revision>3</cp:revision>
  <cp:lastPrinted>2020-12-22T12:51:00Z</cp:lastPrinted>
  <dcterms:created xsi:type="dcterms:W3CDTF">2020-12-22T12:51:00Z</dcterms:created>
  <dcterms:modified xsi:type="dcterms:W3CDTF">2020-12-22T12:51:00Z</dcterms:modified>
</cp:coreProperties>
</file>